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46" w:rsidRPr="00D4773F" w:rsidRDefault="00245646" w:rsidP="00D4773F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</w:t>
      </w:r>
      <w:bookmarkStart w:id="0" w:name="OLE_LINK1"/>
      <w:r>
        <w:rPr>
          <w:rFonts w:ascii="仿宋" w:eastAsia="仿宋" w:hAnsi="仿宋" w:hint="eastAsia"/>
          <w:sz w:val="36"/>
          <w:szCs w:val="36"/>
        </w:rPr>
        <w:t xml:space="preserve">  </w:t>
      </w:r>
      <w:r w:rsidRPr="00DD6D51">
        <w:rPr>
          <w:rFonts w:ascii="宋体" w:hAnsi="宋体" w:cs="宋体" w:hint="eastAsia"/>
          <w:b/>
          <w:sz w:val="36"/>
          <w:szCs w:val="36"/>
        </w:rPr>
        <w:t>关于</w:t>
      </w:r>
      <w:r w:rsidR="00D4773F" w:rsidRPr="00DD6D51">
        <w:rPr>
          <w:rFonts w:ascii="宋体" w:hAnsi="宋体" w:cs="宋体" w:hint="eastAsia"/>
          <w:b/>
          <w:sz w:val="36"/>
          <w:szCs w:val="36"/>
        </w:rPr>
        <w:t>2016年</w:t>
      </w:r>
      <w:r w:rsidRPr="00DD6D51">
        <w:rPr>
          <w:rFonts w:ascii="宋体" w:hAnsi="宋体" w:cs="宋体" w:hint="eastAsia"/>
          <w:b/>
          <w:sz w:val="36"/>
          <w:szCs w:val="36"/>
        </w:rPr>
        <w:t>蓬江区国有资本经营</w:t>
      </w:r>
      <w:r w:rsidR="00D4773F">
        <w:rPr>
          <w:rFonts w:ascii="宋体" w:hAnsi="宋体" w:cs="宋体" w:hint="eastAsia"/>
          <w:b/>
          <w:sz w:val="36"/>
          <w:szCs w:val="36"/>
        </w:rPr>
        <w:t>决</w:t>
      </w:r>
      <w:r w:rsidRPr="00DD6D51">
        <w:rPr>
          <w:rFonts w:ascii="宋体" w:hAnsi="宋体" w:cs="宋体" w:hint="eastAsia"/>
          <w:b/>
          <w:sz w:val="36"/>
          <w:szCs w:val="36"/>
        </w:rPr>
        <w:t>算的报告</w:t>
      </w:r>
    </w:p>
    <w:p w:rsidR="00DE6F5C" w:rsidRDefault="00DE6F5C" w:rsidP="00245646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81185B" w:rsidRPr="00342C3E" w:rsidRDefault="0081185B" w:rsidP="0081185B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本报告是根据</w:t>
      </w:r>
      <w:r w:rsidRPr="00342C3E">
        <w:rPr>
          <w:rFonts w:ascii="仿宋" w:eastAsia="仿宋" w:hAnsi="仿宋" w:hint="eastAsia"/>
          <w:sz w:val="30"/>
          <w:szCs w:val="30"/>
        </w:rPr>
        <w:t>《关于印发〈蓬江区区本级国有资本经营预算试行办法〉的通知》（蓬江府〔2015〕13</w:t>
      </w:r>
      <w:r>
        <w:rPr>
          <w:rFonts w:ascii="仿宋" w:eastAsia="仿宋" w:hAnsi="仿宋" w:hint="eastAsia"/>
          <w:sz w:val="30"/>
          <w:szCs w:val="30"/>
        </w:rPr>
        <w:t>号）和财政部</w:t>
      </w:r>
      <w:r w:rsidRPr="00342C3E">
        <w:rPr>
          <w:rFonts w:ascii="仿宋" w:eastAsia="仿宋" w:hAnsi="仿宋" w:hint="eastAsia"/>
          <w:sz w:val="30"/>
          <w:szCs w:val="30"/>
        </w:rPr>
        <w:t>2016年</w:t>
      </w:r>
      <w:r>
        <w:rPr>
          <w:rFonts w:ascii="仿宋" w:eastAsia="仿宋" w:hAnsi="仿宋" w:hint="eastAsia"/>
          <w:sz w:val="30"/>
          <w:szCs w:val="30"/>
        </w:rPr>
        <w:t>《</w:t>
      </w:r>
      <w:r w:rsidRPr="00342C3E">
        <w:rPr>
          <w:rFonts w:ascii="仿宋" w:eastAsia="仿宋" w:hAnsi="仿宋" w:hint="eastAsia"/>
          <w:sz w:val="30"/>
          <w:szCs w:val="30"/>
        </w:rPr>
        <w:t>政府收支分类科目》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42C3E">
        <w:rPr>
          <w:rFonts w:ascii="仿宋" w:eastAsia="仿宋" w:hAnsi="仿宋" w:hint="eastAsia"/>
          <w:sz w:val="30"/>
          <w:szCs w:val="30"/>
        </w:rPr>
        <w:t>《江门市市本级国有资本经营预算试行办法》的规定，</w:t>
      </w:r>
      <w:r>
        <w:rPr>
          <w:rFonts w:ascii="仿宋" w:eastAsia="仿宋" w:hAnsi="仿宋" w:hint="eastAsia"/>
          <w:sz w:val="30"/>
          <w:szCs w:val="30"/>
        </w:rPr>
        <w:t>按照</w:t>
      </w:r>
      <w:r w:rsidRPr="00342C3E">
        <w:rPr>
          <w:rFonts w:ascii="仿宋" w:eastAsia="仿宋" w:hAnsi="仿宋" w:hint="eastAsia"/>
          <w:sz w:val="30"/>
          <w:szCs w:val="30"/>
        </w:rPr>
        <w:t>区资产办的工作职责、年度重点工作目标、财务收支计划、现有资源配置的情况</w:t>
      </w:r>
      <w:r>
        <w:rPr>
          <w:rFonts w:ascii="仿宋" w:eastAsia="仿宋" w:hAnsi="仿宋" w:hint="eastAsia"/>
          <w:sz w:val="30"/>
          <w:szCs w:val="30"/>
        </w:rPr>
        <w:t>，以</w:t>
      </w:r>
      <w:r w:rsidRPr="00342C3E">
        <w:rPr>
          <w:rFonts w:ascii="仿宋" w:eastAsia="仿宋" w:hAnsi="仿宋" w:hint="eastAsia"/>
          <w:sz w:val="30"/>
          <w:szCs w:val="30"/>
        </w:rPr>
        <w:t>国有资本经营预算报表数据</w:t>
      </w:r>
      <w:r>
        <w:rPr>
          <w:rFonts w:ascii="仿宋" w:eastAsia="仿宋" w:hAnsi="仿宋" w:hint="eastAsia"/>
          <w:sz w:val="30"/>
          <w:szCs w:val="30"/>
        </w:rPr>
        <w:t>并</w:t>
      </w:r>
      <w:r w:rsidRPr="00342C3E">
        <w:rPr>
          <w:rFonts w:ascii="仿宋" w:eastAsia="仿宋" w:hAnsi="仿宋" w:hint="eastAsia"/>
          <w:sz w:val="30"/>
          <w:szCs w:val="30"/>
        </w:rPr>
        <w:t>参照市级国有资本经营预算编制方案</w:t>
      </w:r>
      <w:r>
        <w:rPr>
          <w:rFonts w:ascii="仿宋" w:eastAsia="仿宋" w:hAnsi="仿宋" w:hint="eastAsia"/>
          <w:sz w:val="30"/>
          <w:szCs w:val="30"/>
        </w:rPr>
        <w:t>，</w:t>
      </w:r>
      <w:r w:rsidRPr="00342C3E">
        <w:rPr>
          <w:rFonts w:ascii="仿宋" w:eastAsia="仿宋" w:hAnsi="仿宋" w:hint="eastAsia"/>
          <w:sz w:val="30"/>
          <w:szCs w:val="30"/>
        </w:rPr>
        <w:t>“综合预算、量财办事、统筹兼顾、保证重点、收支平衡”</w:t>
      </w:r>
      <w:r w:rsidRPr="00121BCB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为</w:t>
      </w:r>
      <w:r w:rsidRPr="00342C3E">
        <w:rPr>
          <w:rFonts w:ascii="仿宋" w:eastAsia="仿宋" w:hAnsi="仿宋" w:hint="eastAsia"/>
          <w:sz w:val="30"/>
          <w:szCs w:val="30"/>
        </w:rPr>
        <w:t>原则</w:t>
      </w:r>
      <w:r>
        <w:rPr>
          <w:rFonts w:ascii="仿宋" w:eastAsia="仿宋" w:hAnsi="仿宋" w:hint="eastAsia"/>
          <w:sz w:val="30"/>
          <w:szCs w:val="30"/>
        </w:rPr>
        <w:t>进行</w:t>
      </w:r>
      <w:r w:rsidRPr="00342C3E">
        <w:rPr>
          <w:rFonts w:ascii="仿宋" w:eastAsia="仿宋" w:hAnsi="仿宋" w:hint="eastAsia"/>
          <w:sz w:val="30"/>
          <w:szCs w:val="30"/>
        </w:rPr>
        <w:t>编</w:t>
      </w:r>
      <w:r>
        <w:rPr>
          <w:rFonts w:ascii="仿宋" w:eastAsia="仿宋" w:hAnsi="仿宋" w:hint="eastAsia"/>
          <w:sz w:val="30"/>
          <w:szCs w:val="30"/>
        </w:rPr>
        <w:t>写</w:t>
      </w:r>
      <w:r w:rsidRPr="00342C3E">
        <w:rPr>
          <w:rFonts w:ascii="仿宋" w:eastAsia="仿宋" w:hAnsi="仿宋" w:hint="eastAsia"/>
          <w:sz w:val="30"/>
          <w:szCs w:val="30"/>
        </w:rPr>
        <w:t>。现将2016年蓬江区国有资本经营</w:t>
      </w:r>
      <w:r>
        <w:rPr>
          <w:rFonts w:ascii="仿宋" w:eastAsia="仿宋" w:hAnsi="仿宋" w:hint="eastAsia"/>
          <w:sz w:val="30"/>
          <w:szCs w:val="30"/>
        </w:rPr>
        <w:t>决</w:t>
      </w:r>
      <w:r w:rsidRPr="00342C3E">
        <w:rPr>
          <w:rFonts w:ascii="仿宋" w:eastAsia="仿宋" w:hAnsi="仿宋" w:hint="eastAsia"/>
          <w:sz w:val="30"/>
          <w:szCs w:val="30"/>
        </w:rPr>
        <w:t>算</w:t>
      </w:r>
      <w:r>
        <w:rPr>
          <w:rFonts w:ascii="仿宋" w:eastAsia="仿宋" w:hAnsi="仿宋" w:hint="eastAsia"/>
          <w:sz w:val="30"/>
          <w:szCs w:val="30"/>
        </w:rPr>
        <w:t>有关</w:t>
      </w:r>
      <w:r w:rsidRPr="00342C3E">
        <w:rPr>
          <w:rFonts w:ascii="仿宋" w:eastAsia="仿宋" w:hAnsi="仿宋" w:hint="eastAsia"/>
          <w:sz w:val="30"/>
          <w:szCs w:val="30"/>
        </w:rPr>
        <w:t>情况报告如下：</w:t>
      </w:r>
    </w:p>
    <w:p w:rsidR="0081185B" w:rsidRPr="00342C3E" w:rsidRDefault="0081185B" w:rsidP="0081185B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342C3E">
        <w:rPr>
          <w:rFonts w:ascii="仿宋" w:eastAsia="仿宋" w:hAnsi="仿宋" w:cs="Arial" w:hint="eastAsia"/>
          <w:b/>
          <w:kern w:val="0"/>
          <w:sz w:val="30"/>
          <w:szCs w:val="30"/>
        </w:rPr>
        <w:t>一、</w:t>
      </w:r>
      <w:r>
        <w:rPr>
          <w:rFonts w:ascii="仿宋" w:eastAsia="仿宋" w:hAnsi="仿宋" w:cs="Arial" w:hint="eastAsia"/>
          <w:b/>
          <w:kern w:val="0"/>
          <w:sz w:val="30"/>
          <w:szCs w:val="30"/>
        </w:rPr>
        <w:t>2016年国有资本经营预算</w:t>
      </w:r>
      <w:r w:rsidRPr="00342C3E">
        <w:rPr>
          <w:rFonts w:ascii="仿宋" w:eastAsia="仿宋" w:hAnsi="仿宋" w:hint="eastAsia"/>
          <w:b/>
          <w:sz w:val="30"/>
          <w:szCs w:val="30"/>
        </w:rPr>
        <w:t>收入完成情况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 xml:space="preserve"> 收入完成12843.75万元，为调整预算12500万元的102.75%。其中：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利润收入完成12843.75万元，为调整预算12500万元的102.75%。</w:t>
      </w:r>
    </w:p>
    <w:p w:rsidR="0081185B" w:rsidRPr="00342C3E" w:rsidRDefault="0081185B" w:rsidP="0081185B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342C3E">
        <w:rPr>
          <w:rFonts w:ascii="仿宋" w:eastAsia="仿宋" w:hAnsi="仿宋" w:hint="eastAsia"/>
          <w:b/>
          <w:sz w:val="30"/>
          <w:szCs w:val="30"/>
        </w:rPr>
        <w:t>二、</w:t>
      </w:r>
      <w:r>
        <w:rPr>
          <w:rFonts w:ascii="仿宋" w:eastAsia="仿宋" w:hAnsi="仿宋" w:hint="eastAsia"/>
          <w:b/>
          <w:sz w:val="30"/>
          <w:szCs w:val="30"/>
        </w:rPr>
        <w:t>2016年国有资本经营预算</w:t>
      </w:r>
      <w:r w:rsidRPr="00342C3E">
        <w:rPr>
          <w:rFonts w:ascii="仿宋" w:eastAsia="仿宋" w:hAnsi="仿宋" w:hint="eastAsia"/>
          <w:b/>
          <w:sz w:val="30"/>
          <w:szCs w:val="30"/>
        </w:rPr>
        <w:t>支出完成情况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支出完成12842万元，为调整预算12500万元的102.736%。其中：</w:t>
      </w:r>
    </w:p>
    <w:p w:rsidR="0081185B" w:rsidRPr="00342C3E" w:rsidRDefault="0081185B" w:rsidP="0081185B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342C3E">
        <w:rPr>
          <w:rFonts w:ascii="仿宋" w:eastAsia="仿宋" w:hAnsi="仿宋" w:hint="eastAsia"/>
          <w:b/>
          <w:sz w:val="30"/>
          <w:szCs w:val="30"/>
        </w:rPr>
        <w:t>（一）按支出科目分类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1、国有资本经营资本性支出12250万元，为</w:t>
      </w:r>
      <w:r>
        <w:rPr>
          <w:rFonts w:ascii="仿宋" w:eastAsia="仿宋" w:hAnsi="仿宋" w:hint="eastAsia"/>
          <w:sz w:val="30"/>
          <w:szCs w:val="30"/>
        </w:rPr>
        <w:t>调整</w:t>
      </w:r>
      <w:r w:rsidRPr="00342C3E">
        <w:rPr>
          <w:rFonts w:ascii="仿宋" w:eastAsia="仿宋" w:hAnsi="仿宋" w:hint="eastAsia"/>
          <w:sz w:val="30"/>
          <w:szCs w:val="30"/>
        </w:rPr>
        <w:t>预算12500  万元的98%。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2、国有资产监管支出38万元，为</w:t>
      </w:r>
      <w:r>
        <w:rPr>
          <w:rFonts w:ascii="仿宋" w:eastAsia="仿宋" w:hAnsi="仿宋" w:hint="eastAsia"/>
          <w:sz w:val="30"/>
          <w:szCs w:val="30"/>
        </w:rPr>
        <w:t>调整</w:t>
      </w:r>
      <w:r w:rsidRPr="00342C3E">
        <w:rPr>
          <w:rFonts w:ascii="仿宋" w:eastAsia="仿宋" w:hAnsi="仿宋" w:hint="eastAsia"/>
          <w:sz w:val="30"/>
          <w:szCs w:val="30"/>
        </w:rPr>
        <w:t>预算12500万元的0.304%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3、市政服务设施支出4万元，为</w:t>
      </w:r>
      <w:r>
        <w:rPr>
          <w:rFonts w:ascii="仿宋" w:eastAsia="仿宋" w:hAnsi="仿宋" w:hint="eastAsia"/>
          <w:sz w:val="30"/>
          <w:szCs w:val="30"/>
        </w:rPr>
        <w:t>调整</w:t>
      </w:r>
      <w:r w:rsidRPr="00342C3E">
        <w:rPr>
          <w:rFonts w:ascii="仿宋" w:eastAsia="仿宋" w:hAnsi="仿宋" w:hint="eastAsia"/>
          <w:sz w:val="30"/>
          <w:szCs w:val="30"/>
        </w:rPr>
        <w:t>预算12500万元的0.032%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lastRenderedPageBreak/>
        <w:t>4、其他国有资本经营预算支出50万元，为</w:t>
      </w:r>
      <w:r>
        <w:rPr>
          <w:rFonts w:ascii="仿宋" w:eastAsia="仿宋" w:hAnsi="仿宋" w:hint="eastAsia"/>
          <w:sz w:val="30"/>
          <w:szCs w:val="30"/>
        </w:rPr>
        <w:t>调整</w:t>
      </w:r>
      <w:r w:rsidRPr="00342C3E">
        <w:rPr>
          <w:rFonts w:ascii="仿宋" w:eastAsia="仿宋" w:hAnsi="仿宋" w:hint="eastAsia"/>
          <w:sz w:val="30"/>
          <w:szCs w:val="30"/>
        </w:rPr>
        <w:t>预算12500万元的0.4%，主要用于调入公共财政安排。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5、转移性支出500万元，为</w:t>
      </w:r>
      <w:r>
        <w:rPr>
          <w:rFonts w:ascii="仿宋" w:eastAsia="仿宋" w:hAnsi="仿宋" w:hint="eastAsia"/>
          <w:sz w:val="30"/>
          <w:szCs w:val="30"/>
        </w:rPr>
        <w:t>调整</w:t>
      </w:r>
      <w:r w:rsidRPr="00342C3E">
        <w:rPr>
          <w:rFonts w:ascii="仿宋" w:eastAsia="仿宋" w:hAnsi="仿宋" w:hint="eastAsia"/>
          <w:sz w:val="30"/>
          <w:szCs w:val="30"/>
        </w:rPr>
        <w:t>预算12500万元的4%，主要用于调入公共财政安排。</w:t>
      </w:r>
    </w:p>
    <w:p w:rsidR="0081185B" w:rsidRPr="00342C3E" w:rsidRDefault="0081185B" w:rsidP="0081185B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342C3E">
        <w:rPr>
          <w:rFonts w:ascii="仿宋" w:eastAsia="仿宋" w:hAnsi="仿宋" w:hint="eastAsia"/>
          <w:b/>
          <w:sz w:val="30"/>
          <w:szCs w:val="30"/>
        </w:rPr>
        <w:t>（二）按支出项目分类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1、国有企业资本金注入支出12250万元，为</w:t>
      </w:r>
      <w:r>
        <w:rPr>
          <w:rFonts w:ascii="仿宋" w:eastAsia="仿宋" w:hAnsi="仿宋" w:hint="eastAsia"/>
          <w:sz w:val="30"/>
          <w:szCs w:val="30"/>
        </w:rPr>
        <w:t>调整</w:t>
      </w:r>
      <w:r w:rsidRPr="00342C3E">
        <w:rPr>
          <w:rFonts w:ascii="仿宋" w:eastAsia="仿宋" w:hAnsi="仿宋" w:hint="eastAsia"/>
          <w:sz w:val="30"/>
          <w:szCs w:val="30"/>
        </w:rPr>
        <w:t>预算12</w:t>
      </w:r>
      <w:r>
        <w:rPr>
          <w:rFonts w:ascii="仿宋" w:eastAsia="仿宋" w:hAnsi="仿宋" w:hint="eastAsia"/>
          <w:sz w:val="30"/>
          <w:szCs w:val="30"/>
        </w:rPr>
        <w:t>500</w:t>
      </w:r>
      <w:r w:rsidRPr="00342C3E">
        <w:rPr>
          <w:rFonts w:ascii="仿宋" w:eastAsia="仿宋" w:hAnsi="仿宋" w:hint="eastAsia"/>
          <w:sz w:val="30"/>
          <w:szCs w:val="30"/>
        </w:rPr>
        <w:t>万元的98%。其中，12000万元注资给江门市蓬江区金控投资有限公司，250万元注资给江门市蓬江区资产经营管理有限公司。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2、市政服务设施支出4万元，为</w:t>
      </w:r>
      <w:r>
        <w:rPr>
          <w:rFonts w:ascii="仿宋" w:eastAsia="仿宋" w:hAnsi="仿宋" w:hint="eastAsia"/>
          <w:sz w:val="30"/>
          <w:szCs w:val="30"/>
        </w:rPr>
        <w:t>调整</w:t>
      </w:r>
      <w:r w:rsidRPr="00342C3E">
        <w:rPr>
          <w:rFonts w:ascii="仿宋" w:eastAsia="仿宋" w:hAnsi="仿宋" w:hint="eastAsia"/>
          <w:sz w:val="30"/>
          <w:szCs w:val="30"/>
        </w:rPr>
        <w:t>预算12</w:t>
      </w:r>
      <w:r>
        <w:rPr>
          <w:rFonts w:ascii="仿宋" w:eastAsia="仿宋" w:hAnsi="仿宋" w:hint="eastAsia"/>
          <w:sz w:val="30"/>
          <w:szCs w:val="30"/>
        </w:rPr>
        <w:t>500</w:t>
      </w:r>
      <w:r w:rsidRPr="00342C3E">
        <w:rPr>
          <w:rFonts w:ascii="仿宋" w:eastAsia="仿宋" w:hAnsi="仿宋" w:hint="eastAsia"/>
          <w:sz w:val="30"/>
          <w:szCs w:val="30"/>
        </w:rPr>
        <w:t>万元的0.032%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3、国有资产监管支出38万元，为</w:t>
      </w:r>
      <w:r>
        <w:rPr>
          <w:rFonts w:ascii="仿宋" w:eastAsia="仿宋" w:hAnsi="仿宋" w:hint="eastAsia"/>
          <w:sz w:val="30"/>
          <w:szCs w:val="30"/>
        </w:rPr>
        <w:t>调整</w:t>
      </w:r>
      <w:r w:rsidRPr="00342C3E">
        <w:rPr>
          <w:rFonts w:ascii="仿宋" w:eastAsia="仿宋" w:hAnsi="仿宋" w:hint="eastAsia"/>
          <w:sz w:val="30"/>
          <w:szCs w:val="30"/>
        </w:rPr>
        <w:t>预算12</w:t>
      </w:r>
      <w:r>
        <w:rPr>
          <w:rFonts w:ascii="仿宋" w:eastAsia="仿宋" w:hAnsi="仿宋" w:hint="eastAsia"/>
          <w:sz w:val="30"/>
          <w:szCs w:val="30"/>
        </w:rPr>
        <w:t>500</w:t>
      </w:r>
      <w:r w:rsidRPr="00342C3E">
        <w:rPr>
          <w:rFonts w:ascii="仿宋" w:eastAsia="仿宋" w:hAnsi="仿宋" w:hint="eastAsia"/>
          <w:sz w:val="30"/>
          <w:szCs w:val="30"/>
        </w:rPr>
        <w:t>万元的0.304%。</w:t>
      </w:r>
    </w:p>
    <w:p w:rsidR="0081185B" w:rsidRPr="00342C3E" w:rsidRDefault="0081185B" w:rsidP="0081185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42C3E">
        <w:rPr>
          <w:rFonts w:ascii="仿宋" w:eastAsia="仿宋" w:hAnsi="仿宋" w:hint="eastAsia"/>
          <w:sz w:val="30"/>
          <w:szCs w:val="30"/>
        </w:rPr>
        <w:t>4、调入公共财政支出550万元，为</w:t>
      </w:r>
      <w:r>
        <w:rPr>
          <w:rFonts w:ascii="仿宋" w:eastAsia="仿宋" w:hAnsi="仿宋" w:hint="eastAsia"/>
          <w:sz w:val="30"/>
          <w:szCs w:val="30"/>
        </w:rPr>
        <w:t>调整</w:t>
      </w:r>
      <w:r w:rsidRPr="00342C3E">
        <w:rPr>
          <w:rFonts w:ascii="仿宋" w:eastAsia="仿宋" w:hAnsi="仿宋" w:hint="eastAsia"/>
          <w:sz w:val="30"/>
          <w:szCs w:val="30"/>
        </w:rPr>
        <w:t>预算12500万元的4.4%。</w:t>
      </w:r>
    </w:p>
    <w:p w:rsidR="0081185B" w:rsidRPr="00342C3E" w:rsidRDefault="0081185B" w:rsidP="0081185B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342C3E">
        <w:rPr>
          <w:rFonts w:ascii="仿宋" w:eastAsia="仿宋" w:hAnsi="仿宋" w:hint="eastAsia"/>
          <w:b/>
          <w:sz w:val="30"/>
          <w:szCs w:val="30"/>
        </w:rPr>
        <w:t>三、</w:t>
      </w:r>
      <w:r>
        <w:rPr>
          <w:rFonts w:ascii="仿宋" w:eastAsia="仿宋" w:hAnsi="仿宋" w:hint="eastAsia"/>
          <w:b/>
          <w:sz w:val="30"/>
          <w:szCs w:val="30"/>
        </w:rPr>
        <w:t>2016年国有资本经营预算</w:t>
      </w:r>
      <w:r w:rsidRPr="00342C3E">
        <w:rPr>
          <w:rFonts w:ascii="仿宋" w:eastAsia="仿宋" w:hAnsi="仿宋" w:hint="eastAsia"/>
          <w:b/>
          <w:sz w:val="30"/>
          <w:szCs w:val="30"/>
        </w:rPr>
        <w:t>结余情况</w:t>
      </w:r>
    </w:p>
    <w:p w:rsidR="0081185B" w:rsidRPr="00071822" w:rsidRDefault="0081185B" w:rsidP="0081185B">
      <w:pPr>
        <w:pStyle w:val="Default"/>
        <w:spacing w:line="600" w:lineRule="exact"/>
        <w:ind w:firstLineChars="200" w:firstLine="600"/>
        <w:rPr>
          <w:rFonts w:ascii="仿宋" w:eastAsia="仿宋" w:hAnsi="仿宋" w:cs="Times New Roman"/>
          <w:color w:val="auto"/>
          <w:kern w:val="2"/>
          <w:sz w:val="30"/>
          <w:szCs w:val="30"/>
        </w:rPr>
      </w:pPr>
      <w:r w:rsidRPr="00342C3E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国有资本经营预算结余1.75万元，2016年收入完成12843.75万元，实际支出完成12842万元，年末结余1.75万元，结转到2017年支付。</w:t>
      </w:r>
    </w:p>
    <w:p w:rsidR="00DD6D51" w:rsidRPr="0081185B" w:rsidRDefault="00DD6D51" w:rsidP="00DD6D51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B97941" w:rsidRDefault="00DD6D51" w:rsidP="0081185B">
      <w:pPr>
        <w:spacing w:line="600" w:lineRule="exact"/>
        <w:rPr>
          <w:rFonts w:ascii="仿宋" w:eastAsia="仿宋" w:hAnsi="仿宋"/>
          <w:sz w:val="30"/>
          <w:szCs w:val="30"/>
        </w:rPr>
      </w:pPr>
      <w:r w:rsidRPr="00DD6D51">
        <w:rPr>
          <w:rFonts w:ascii="仿宋" w:eastAsia="仿宋" w:hAnsi="仿宋" w:hint="eastAsia"/>
          <w:sz w:val="30"/>
          <w:szCs w:val="30"/>
        </w:rPr>
        <w:t>附件：</w:t>
      </w:r>
      <w:r w:rsidR="0081185B" w:rsidRPr="0081185B">
        <w:rPr>
          <w:rFonts w:ascii="仿宋" w:eastAsia="仿宋" w:hAnsi="仿宋" w:hint="eastAsia"/>
          <w:sz w:val="30"/>
          <w:szCs w:val="30"/>
        </w:rPr>
        <w:t>2016年国有资本经营预算收支决算表</w:t>
      </w:r>
    </w:p>
    <w:p w:rsidR="0081185B" w:rsidRDefault="0081185B" w:rsidP="00DD6D51">
      <w:pPr>
        <w:pStyle w:val="Default"/>
        <w:spacing w:line="600" w:lineRule="exact"/>
        <w:ind w:firstLineChars="1100" w:firstLine="3300"/>
        <w:rPr>
          <w:rFonts w:ascii="仿宋" w:eastAsia="仿宋" w:hAnsi="仿宋" w:cs="Times New Roman"/>
          <w:color w:val="auto"/>
          <w:kern w:val="2"/>
          <w:sz w:val="30"/>
          <w:szCs w:val="30"/>
        </w:rPr>
      </w:pPr>
    </w:p>
    <w:bookmarkEnd w:id="0"/>
    <w:p w:rsidR="006D7325" w:rsidRPr="00DD6D51" w:rsidRDefault="006D7325" w:rsidP="00B97941">
      <w:pPr>
        <w:pStyle w:val="Default"/>
        <w:spacing w:line="600" w:lineRule="exact"/>
        <w:ind w:firstLineChars="1350" w:firstLine="4050"/>
        <w:rPr>
          <w:rFonts w:ascii="仿宋" w:eastAsia="仿宋" w:hAnsi="仿宋" w:cs="Times New Roman"/>
          <w:color w:val="auto"/>
          <w:kern w:val="2"/>
          <w:sz w:val="30"/>
          <w:szCs w:val="30"/>
        </w:rPr>
      </w:pPr>
    </w:p>
    <w:sectPr w:rsidR="006D7325" w:rsidRPr="00DD6D51" w:rsidSect="0081185B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6D9" w:rsidRDefault="003656D9" w:rsidP="000423AD">
      <w:r>
        <w:separator/>
      </w:r>
    </w:p>
  </w:endnote>
  <w:endnote w:type="continuationSeparator" w:id="0">
    <w:p w:rsidR="003656D9" w:rsidRDefault="003656D9" w:rsidP="0004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FangSong-Z02">
    <w:altName w:val="Arial"/>
    <w:charset w:val="00"/>
    <w:family w:val="swiss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6D9" w:rsidRDefault="003656D9" w:rsidP="000423AD">
      <w:r>
        <w:separator/>
      </w:r>
    </w:p>
  </w:footnote>
  <w:footnote w:type="continuationSeparator" w:id="0">
    <w:p w:rsidR="003656D9" w:rsidRDefault="003656D9" w:rsidP="00042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325"/>
    <w:rsid w:val="000423AD"/>
    <w:rsid w:val="00172732"/>
    <w:rsid w:val="002032F8"/>
    <w:rsid w:val="00245646"/>
    <w:rsid w:val="002C2EA9"/>
    <w:rsid w:val="003656D9"/>
    <w:rsid w:val="003D54E9"/>
    <w:rsid w:val="00415F9C"/>
    <w:rsid w:val="004622EF"/>
    <w:rsid w:val="0046620D"/>
    <w:rsid w:val="004F7B7C"/>
    <w:rsid w:val="00544248"/>
    <w:rsid w:val="0056740B"/>
    <w:rsid w:val="00590A79"/>
    <w:rsid w:val="00666A95"/>
    <w:rsid w:val="006D7325"/>
    <w:rsid w:val="00705A51"/>
    <w:rsid w:val="00754AA2"/>
    <w:rsid w:val="007A24EB"/>
    <w:rsid w:val="007F1295"/>
    <w:rsid w:val="0081185B"/>
    <w:rsid w:val="00882E5B"/>
    <w:rsid w:val="00934849"/>
    <w:rsid w:val="00953044"/>
    <w:rsid w:val="009570D8"/>
    <w:rsid w:val="009650A2"/>
    <w:rsid w:val="009A4A9E"/>
    <w:rsid w:val="009B27A3"/>
    <w:rsid w:val="00A3274E"/>
    <w:rsid w:val="00A377EB"/>
    <w:rsid w:val="00B97941"/>
    <w:rsid w:val="00BE713D"/>
    <w:rsid w:val="00D008F5"/>
    <w:rsid w:val="00D4773F"/>
    <w:rsid w:val="00DA3FC1"/>
    <w:rsid w:val="00DD6D51"/>
    <w:rsid w:val="00DE6F5C"/>
    <w:rsid w:val="00EE31AD"/>
    <w:rsid w:val="00FC7BCE"/>
    <w:rsid w:val="00FE0389"/>
    <w:rsid w:val="00FE32B5"/>
    <w:rsid w:val="00FE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F7B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F7B7C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4F7B7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F7B7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4F7B7C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4F7B7C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4F7B7C"/>
    <w:rPr>
      <w:rFonts w:ascii="Times New Roman" w:eastAsia="宋体" w:hAnsi="Times New Roman" w:cs="Times New Roman"/>
      <w:i/>
      <w:iCs/>
    </w:rPr>
  </w:style>
  <w:style w:type="paragraph" w:customStyle="1" w:styleId="Default">
    <w:name w:val="Default"/>
    <w:rsid w:val="00245646"/>
    <w:pPr>
      <w:widowControl w:val="0"/>
      <w:autoSpaceDE w:val="0"/>
      <w:autoSpaceDN w:val="0"/>
      <w:adjustRightInd w:val="0"/>
    </w:pPr>
    <w:rPr>
      <w:rFonts w:ascii="FZFangSong-Z02" w:hAnsi="FZFangSong-Z02" w:cs="FZFangSong-Z02"/>
      <w:color w:val="000000"/>
      <w:sz w:val="24"/>
      <w:szCs w:val="24"/>
    </w:rPr>
  </w:style>
  <w:style w:type="paragraph" w:customStyle="1" w:styleId="Char1">
    <w:name w:val="Char"/>
    <w:basedOn w:val="a"/>
    <w:rsid w:val="00245646"/>
    <w:pPr>
      <w:adjustRightInd w:val="0"/>
      <w:spacing w:line="360" w:lineRule="atLeast"/>
    </w:pPr>
  </w:style>
  <w:style w:type="paragraph" w:styleId="a6">
    <w:name w:val="header"/>
    <w:basedOn w:val="a"/>
    <w:link w:val="Char2"/>
    <w:uiPriority w:val="99"/>
    <w:semiHidden/>
    <w:unhideWhenUsed/>
    <w:rsid w:val="0004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0423AD"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04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0423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7</cp:revision>
  <cp:lastPrinted>2017-01-06T02:01:00Z</cp:lastPrinted>
  <dcterms:created xsi:type="dcterms:W3CDTF">2017-08-04T07:22:00Z</dcterms:created>
  <dcterms:modified xsi:type="dcterms:W3CDTF">2017-08-14T02:13:00Z</dcterms:modified>
</cp:coreProperties>
</file>