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B8" w:rsidRDefault="003A4BFE" w:rsidP="00887FB8">
      <w:pPr>
        <w:jc w:val="center"/>
        <w:rPr>
          <w:rFonts w:ascii="宋体" w:eastAsia="宋体" w:hAnsi="宋体"/>
          <w:b/>
          <w:sz w:val="32"/>
          <w:szCs w:val="32"/>
        </w:rPr>
      </w:pPr>
      <w:r w:rsidRPr="003A4BFE">
        <w:rPr>
          <w:rFonts w:ascii="宋体" w:eastAsia="宋体" w:hAnsi="宋体" w:hint="eastAsia"/>
          <w:b/>
          <w:sz w:val="32"/>
          <w:szCs w:val="32"/>
        </w:rPr>
        <w:t>关于2015年蓬江区一般公共预算</w:t>
      </w:r>
    </w:p>
    <w:p w:rsidR="00887FB8" w:rsidRDefault="003A4BFE" w:rsidP="00887FB8">
      <w:pPr>
        <w:jc w:val="center"/>
        <w:rPr>
          <w:rFonts w:ascii="宋体" w:eastAsia="宋体" w:hAnsi="宋体"/>
          <w:sz w:val="32"/>
          <w:szCs w:val="32"/>
        </w:rPr>
      </w:pPr>
      <w:r w:rsidRPr="003A4BFE">
        <w:rPr>
          <w:rFonts w:ascii="宋体" w:eastAsia="宋体" w:hAnsi="宋体" w:hint="eastAsia"/>
          <w:b/>
          <w:sz w:val="32"/>
          <w:szCs w:val="32"/>
        </w:rPr>
        <w:t>“三公”经费决算的说明</w:t>
      </w:r>
    </w:p>
    <w:p w:rsidR="002B6588" w:rsidRPr="00E03C83" w:rsidRDefault="00D0312A" w:rsidP="00E03C8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 w:rsidR="00887FB8">
        <w:rPr>
          <w:rFonts w:ascii="宋体" w:eastAsia="宋体" w:hAnsi="宋体" w:hint="eastAsia"/>
          <w:sz w:val="32"/>
          <w:szCs w:val="32"/>
        </w:rPr>
        <w:t xml:space="preserve">    </w:t>
      </w:r>
      <w:r w:rsidR="00E03C83">
        <w:rPr>
          <w:rFonts w:ascii="宋体" w:eastAsia="宋体" w:hAnsi="宋体" w:hint="eastAsia"/>
          <w:sz w:val="32"/>
          <w:szCs w:val="32"/>
        </w:rPr>
        <w:t>一、</w:t>
      </w:r>
      <w:r w:rsidR="006D0EFF" w:rsidRPr="00E03C83">
        <w:rPr>
          <w:rFonts w:ascii="宋体" w:eastAsia="宋体" w:hAnsi="宋体" w:hint="eastAsia"/>
          <w:sz w:val="32"/>
          <w:szCs w:val="32"/>
        </w:rPr>
        <w:t>三公经费构成</w:t>
      </w:r>
    </w:p>
    <w:p w:rsidR="00E03C83" w:rsidRPr="00E03C83" w:rsidRDefault="00E03C83" w:rsidP="00E03C83">
      <w:pPr>
        <w:ind w:firstLineChars="250" w:firstLine="80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三公经费包括因公出国（境）费、公务用车购置及运行费和公务接待费。（1）因公出国（境）费。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 w:rsidR="00E03C83" w:rsidRPr="00E03C83" w:rsidRDefault="00E03C83" w:rsidP="00D0312A">
      <w:pPr>
        <w:ind w:firstLineChars="150" w:firstLine="48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二、201</w:t>
      </w:r>
      <w:r w:rsidR="00887FB8">
        <w:rPr>
          <w:rFonts w:ascii="宋体" w:eastAsia="宋体" w:hAnsi="宋体" w:hint="eastAsia"/>
          <w:sz w:val="32"/>
          <w:szCs w:val="32"/>
        </w:rPr>
        <w:t>5</w:t>
      </w:r>
      <w:r w:rsidRPr="00E03C83">
        <w:rPr>
          <w:rFonts w:ascii="宋体" w:eastAsia="宋体" w:hAnsi="宋体" w:hint="eastAsia"/>
          <w:sz w:val="32"/>
          <w:szCs w:val="32"/>
        </w:rPr>
        <w:t>年“三公”经费变动说明</w:t>
      </w:r>
    </w:p>
    <w:p w:rsidR="00265889" w:rsidRDefault="002B658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 w:rsidR="0067276B" w:rsidRPr="0067276B">
        <w:rPr>
          <w:rFonts w:ascii="宋体" w:eastAsia="宋体" w:hAnsi="宋体" w:hint="eastAsia"/>
          <w:sz w:val="32"/>
          <w:szCs w:val="32"/>
        </w:rPr>
        <w:t>2015年全区三公经费决算数为3389.87万元，其中因公出国（境）费用为392.11万元，公务接待费为957.60万元，公务用车费为2040.16万元（其中公务用车运行维护费1935.61万元，公务用车购置104.55万元）。2014年全区三公经费决算数为3654万元，其中因公出国（境）费用为413万元，公务接待费为1053万元，公务用车费为2188万元（其中公务用车运行维护费1966万元，公务用车购置222万元）。对比2014年，全区2015年因公出国（境）费用减少20.89万元，同比下降5.06%；全区公务接待费减少95.40万元，</w:t>
      </w:r>
      <w:r w:rsidR="0067276B" w:rsidRPr="0067276B">
        <w:rPr>
          <w:rFonts w:ascii="宋体" w:eastAsia="宋体" w:hAnsi="宋体" w:hint="eastAsia"/>
          <w:sz w:val="32"/>
          <w:szCs w:val="32"/>
        </w:rPr>
        <w:lastRenderedPageBreak/>
        <w:t>同比下降9.06%；全区公务用车费减少147.84万元，同比下降6.76%（其中公务用车运行维护费减少30.39万元，同比下降1.55%；公务用车购置减少117.45万元，同比下降52.90%）；综上，全区三公经费减少264.13万元，同比下降7.23%。</w:t>
      </w:r>
    </w:p>
    <w:p w:rsidR="006B4C02" w:rsidRDefault="006B4C02" w:rsidP="006B4C02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三、变化原因</w:t>
      </w:r>
    </w:p>
    <w:p w:rsidR="006B4C02" w:rsidRPr="006B4C02" w:rsidRDefault="006B4C02" w:rsidP="006B4C0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6B4C02">
        <w:rPr>
          <w:rFonts w:ascii="宋体" w:eastAsia="宋体" w:hAnsi="宋体" w:hint="eastAsia"/>
          <w:sz w:val="32"/>
          <w:szCs w:val="32"/>
        </w:rPr>
        <w:t>为贯彻落实中央八项规定和《党政机关厉行节约反对浪费条例》，通过加强因公出国（境）经费、公务用车购置和运行费用支出控制，严格执行公务接待标准，控制各类会议支出，加强制度建设和监督检查力度，我区</w:t>
      </w:r>
      <w:r w:rsidRPr="006B4C02">
        <w:rPr>
          <w:rFonts w:ascii="宋体" w:eastAsia="宋体" w:hAnsi="宋体"/>
          <w:sz w:val="32"/>
          <w:szCs w:val="32"/>
        </w:rPr>
        <w:t>“</w:t>
      </w:r>
      <w:r w:rsidRPr="006B4C02">
        <w:rPr>
          <w:rFonts w:ascii="宋体" w:eastAsia="宋体" w:hAnsi="宋体" w:hint="eastAsia"/>
          <w:sz w:val="32"/>
          <w:szCs w:val="32"/>
        </w:rPr>
        <w:t>三公</w:t>
      </w:r>
      <w:r w:rsidRPr="006B4C02">
        <w:rPr>
          <w:rFonts w:ascii="宋体" w:eastAsia="宋体" w:hAnsi="宋体"/>
          <w:sz w:val="32"/>
          <w:szCs w:val="32"/>
        </w:rPr>
        <w:t>”</w:t>
      </w:r>
      <w:r w:rsidRPr="006B4C02">
        <w:rPr>
          <w:rFonts w:ascii="宋体" w:eastAsia="宋体" w:hAnsi="宋体" w:hint="eastAsia"/>
          <w:sz w:val="32"/>
          <w:szCs w:val="32"/>
        </w:rPr>
        <w:t>经费财政拨款决算支出数同比下降。</w:t>
      </w:r>
    </w:p>
    <w:p w:rsidR="006B4C02" w:rsidRPr="00F166A1" w:rsidRDefault="006B4C02">
      <w:pPr>
        <w:rPr>
          <w:rFonts w:ascii="宋体" w:eastAsia="宋体" w:hAnsi="宋体"/>
          <w:sz w:val="32"/>
          <w:szCs w:val="32"/>
        </w:rPr>
      </w:pPr>
    </w:p>
    <w:sectPr w:rsidR="006B4C02" w:rsidRPr="00F166A1" w:rsidSect="008E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59E" w:rsidRDefault="0078059E" w:rsidP="001C4E51">
      <w:r>
        <w:separator/>
      </w:r>
    </w:p>
  </w:endnote>
  <w:endnote w:type="continuationSeparator" w:id="1">
    <w:p w:rsidR="0078059E" w:rsidRDefault="0078059E" w:rsidP="001C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59E" w:rsidRDefault="0078059E" w:rsidP="001C4E51">
      <w:r>
        <w:separator/>
      </w:r>
    </w:p>
  </w:footnote>
  <w:footnote w:type="continuationSeparator" w:id="1">
    <w:p w:rsidR="0078059E" w:rsidRDefault="0078059E" w:rsidP="001C4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73CF"/>
    <w:multiLevelType w:val="hybridMultilevel"/>
    <w:tmpl w:val="007281CA"/>
    <w:lvl w:ilvl="0" w:tplc="CD9EBCDE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51"/>
    <w:rsid w:val="001C4E51"/>
    <w:rsid w:val="001F5AD3"/>
    <w:rsid w:val="00265889"/>
    <w:rsid w:val="002B6588"/>
    <w:rsid w:val="0032130A"/>
    <w:rsid w:val="003A4BFE"/>
    <w:rsid w:val="003E21D7"/>
    <w:rsid w:val="00435A67"/>
    <w:rsid w:val="0067276B"/>
    <w:rsid w:val="006B4C02"/>
    <w:rsid w:val="006D0EFF"/>
    <w:rsid w:val="0078059E"/>
    <w:rsid w:val="007F7DD5"/>
    <w:rsid w:val="00831BB2"/>
    <w:rsid w:val="00887FB8"/>
    <w:rsid w:val="008A7E03"/>
    <w:rsid w:val="008E290E"/>
    <w:rsid w:val="00A07BCD"/>
    <w:rsid w:val="00A42514"/>
    <w:rsid w:val="00BC2AAD"/>
    <w:rsid w:val="00D0312A"/>
    <w:rsid w:val="00D81DE7"/>
    <w:rsid w:val="00DB51DB"/>
    <w:rsid w:val="00E03C83"/>
    <w:rsid w:val="00EB5EB9"/>
    <w:rsid w:val="00F1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E51"/>
    <w:rPr>
      <w:sz w:val="18"/>
      <w:szCs w:val="18"/>
    </w:rPr>
  </w:style>
  <w:style w:type="paragraph" w:styleId="a5">
    <w:name w:val="List Paragraph"/>
    <w:basedOn w:val="a"/>
    <w:uiPriority w:val="34"/>
    <w:qFormat/>
    <w:rsid w:val="00E03C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14</cp:revision>
  <dcterms:created xsi:type="dcterms:W3CDTF">2017-10-30T01:47:00Z</dcterms:created>
  <dcterms:modified xsi:type="dcterms:W3CDTF">2018-05-18T01:34:00Z</dcterms:modified>
</cp:coreProperties>
</file>