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45481">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76" w:lineRule="exact"/>
        <w:ind w:left="0" w:leftChars="0"/>
      </w:pPr>
    </w:p>
    <w:p w14:paraId="7C400B9D">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52</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182C596C">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w:t>
      </w:r>
      <w:r>
        <w:rPr>
          <w:rFonts w:hint="eastAsia" w:ascii="仿宋_GB2312" w:hAnsi="仿宋" w:eastAsia="仿宋_GB2312" w:cs="Times New Roman"/>
          <w:snapToGrid/>
          <w:kern w:val="2"/>
          <w:sz w:val="32"/>
          <w:szCs w:val="32"/>
          <w:lang w:val="en-US" w:eastAsia="zh-CN"/>
        </w:rPr>
        <w:t>鸿耀塑料制品</w:t>
      </w:r>
      <w:r>
        <w:rPr>
          <w:rFonts w:hint="default" w:ascii="仿宋_GB2312" w:hAnsi="仿宋" w:eastAsia="仿宋_GB2312" w:cs="Times New Roman"/>
          <w:snapToGrid/>
          <w:kern w:val="2"/>
          <w:sz w:val="32"/>
          <w:szCs w:val="32"/>
          <w:lang w:val="en-US" w:eastAsia="zh-CN"/>
        </w:rPr>
        <w:t>有限公司</w:t>
      </w:r>
    </w:p>
    <w:p w14:paraId="757CE204">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w:t>
      </w:r>
      <w:r>
        <w:rPr>
          <w:rFonts w:hint="eastAsia" w:ascii="仿宋_GB2312" w:hAnsi="仿宋" w:eastAsia="仿宋_GB2312" w:cs="Times New Roman"/>
          <w:snapToGrid/>
          <w:kern w:val="2"/>
          <w:sz w:val="32"/>
          <w:szCs w:val="32"/>
          <w:lang w:val="en-US" w:eastAsia="zh-CN"/>
        </w:rPr>
        <w:t>91440700MA565UPMXG</w:t>
      </w:r>
    </w:p>
    <w:p w14:paraId="1E0331E1">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w:t>
      </w:r>
      <w:r>
        <w:rPr>
          <w:rFonts w:hint="eastAsia" w:ascii="仿宋_GB2312" w:hAnsi="仿宋" w:eastAsia="仿宋_GB2312" w:cs="Times New Roman"/>
          <w:snapToGrid/>
          <w:kern w:val="2"/>
          <w:sz w:val="32"/>
          <w:szCs w:val="32"/>
          <w:lang w:val="en-US" w:eastAsia="zh-CN"/>
        </w:rPr>
        <w:t>王亚俊</w:t>
      </w:r>
    </w:p>
    <w:p w14:paraId="58996A06">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地址：江门市蓬江区杜阮南路37号3号厂房3楼自编A（信息申报制）</w:t>
      </w:r>
    </w:p>
    <w:p w14:paraId="7B756B65">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9F4C36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5日，我局执法人员对你单位进行检查，发现你单位存在以下环境违法行为：你单位主要从事塑料加工项目，根据你单位取得的《建设项目环境影响报告表》《关于江门市鸿耀塑料制品有限公司年产塑料配件10万件、五金配件10万件新建项目环境影响报告表的批复》（江蓬环审〔2022〕131号）等内容显示，你单位面漆烘干线及罩光烘干线分别配套废气治理设施(工艺均为水帘柜+水喷淋+粗效过滤器+二级活性炭)，产生的</w:t>
      </w:r>
      <w:bookmarkStart w:id="0" w:name="OLE_LINK5"/>
      <w:r>
        <w:rPr>
          <w:rFonts w:hint="eastAsia" w:ascii="仿宋_GB2312" w:hAnsi="仿宋_GB2312" w:eastAsia="仿宋_GB2312" w:cs="仿宋_GB2312"/>
          <w:sz w:val="32"/>
          <w:szCs w:val="32"/>
          <w:lang w:val="en-US" w:eastAsia="zh-CN"/>
        </w:rPr>
        <w:t>有机废气(VOCs)</w:t>
      </w:r>
      <w:bookmarkEnd w:id="0"/>
      <w:r>
        <w:rPr>
          <w:rFonts w:hint="eastAsia" w:ascii="仿宋_GB2312" w:hAnsi="仿宋_GB2312" w:eastAsia="仿宋_GB2312" w:cs="仿宋_GB2312"/>
          <w:sz w:val="32"/>
          <w:szCs w:val="32"/>
          <w:lang w:val="en-US" w:eastAsia="zh-CN"/>
        </w:rPr>
        <w:t>经治理后通过15米高空排放。现场检查期间你单位喷面漆烘干线及罩光烘干线均正在生产，但罩光烘干线所配套的废气治理设施中的水喷淋设施未有开启运行，粗效过滤器部分缺失，活性炭箱内部分活性炭已出现粘连且沾满白灰；面漆烘干线所配套的废气治理设施中粗效过滤器缺失，活性炭箱内部分活性炭部分缺失、活性炭箱体中的活性炭表面沾满白灰，存在违反操作规程使用污染物处理设施，致使处理设施不能正常发挥处理作用的情形。综上，你单位存在未在密闭空间或者设备中进行产生含挥发性有机物废气的生产和服务活动且未按照规定使用污染防治设施的违法行为。</w:t>
      </w:r>
    </w:p>
    <w:p w14:paraId="4AE64668">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11日，我局执法人员对你单位进行复查，现场检查时，你单位已将面漆及罩光烘干线的废气治理设施(水帘柜+水喷淋+粗效过滤器+二级活性炭)内发白，沾灰的活性炭全部更换、对喷淋塔内水进行清渣、修复了缺失的粗效过滤器，并安排专人管理废气治理设施，建立废气治理设施运维台账，保证废气治理设施正常运行，已改正未在密闭空间或者设备中进行产生含挥发性有机物废气的生产和服务活动且未按照规定使用污染防治设施的违法行为。</w:t>
      </w:r>
    </w:p>
    <w:p w14:paraId="66657A0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5日、12月11日江门市生态环境局执法人员现场询问所作的《江门市生态环境局调查询问笔录》。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5日、12</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江门市生态环境局执法人员现场检查时所拍摄的视频资料和照片资料。</w:t>
      </w:r>
    </w:p>
    <w:p w14:paraId="4AB0C38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4.2025年12月11日江门市鸿耀塑料制品有限公司提交的《2025年废气治理设施运维台账》。</w:t>
      </w:r>
    </w:p>
    <w:p w14:paraId="74F69847">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5.2025年12月15日江门市鸿耀塑料制品有限公司提供水性漆的《化学品安全技术说明书》。</w:t>
      </w:r>
    </w:p>
    <w:p w14:paraId="0A2CEE1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、3、4、5</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一是你单位主体信息及法定代表人王亚俊的身份信息；二是</w:t>
      </w:r>
      <w:r>
        <w:rPr>
          <w:rFonts w:hint="eastAsia" w:ascii="仿宋_GB2312" w:hAnsi="仿宋_GB2312" w:eastAsia="仿宋_GB2312" w:cs="仿宋_GB2312"/>
          <w:sz w:val="32"/>
          <w:szCs w:val="32"/>
          <w:lang w:val="en-US" w:eastAsia="zh-CN"/>
        </w:rPr>
        <w:t>面漆烘干线及罩光烘干线使用了VOCs物料，生产时会产生</w:t>
      </w:r>
      <w:bookmarkStart w:id="1" w:name="_GoBack"/>
      <w:bookmarkEnd w:id="1"/>
      <w:r>
        <w:rPr>
          <w:rFonts w:hint="eastAsia" w:ascii="仿宋_GB2312" w:hAnsi="仿宋_GB2312" w:eastAsia="仿宋_GB2312" w:cs="仿宋_GB2312"/>
          <w:sz w:val="32"/>
          <w:szCs w:val="32"/>
          <w:lang w:val="en-US" w:eastAsia="zh-CN"/>
        </w:rPr>
        <w:t>挥发性有机废气（VOCs）；三是</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现场检查时你单位面漆烘干线及罩光烘干线均正在生产，但罩光烘干线所配套的废气治理设施中的水喷淋设施未有开启运行，粗效过滤器部分缺失，活性炭箱内部分活性炭已出现粘连且沾满白灰，面漆烘干线所配套的废气治理设施中粗效过滤器缺失，活性炭箱内部分活性炭部分缺失、活性炭箱体中的活性炭表面沾满白灰，存在未在密闭空间或者设备中进行产生含挥发性有机物废气的生产和服务活动且未按照规定使用污染防治设施的事实；四是2025年12</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你单位已主动改正违法行为的事实</w:t>
      </w:r>
      <w:r>
        <w:rPr>
          <w:rFonts w:hint="default" w:ascii="仿宋_GB2312" w:eastAsia="仿宋_GB2312"/>
          <w:sz w:val="32"/>
          <w:szCs w:val="32"/>
          <w:lang w:val="en-US" w:eastAsia="zh-CN"/>
        </w:rPr>
        <w:t>。</w:t>
      </w:r>
    </w:p>
    <w:p w14:paraId="368FC92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6.</w:t>
      </w:r>
      <w:r>
        <w:rPr>
          <w:rFonts w:hint="eastAsia" w:ascii="仿宋_GB2312" w:hAnsi="仿宋_GB2312" w:eastAsia="仿宋_GB2312" w:cs="仿宋_GB2312"/>
          <w:sz w:val="32"/>
          <w:szCs w:val="32"/>
          <w:lang w:val="en-US" w:eastAsia="zh-CN"/>
        </w:rPr>
        <w:t>2025年12月5日江门市生态环境局执法人员调查所作的《江门市生态环境局当事人送达地址确认书》。</w:t>
      </w:r>
    </w:p>
    <w:p w14:paraId="278A931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证据6证明你单位已提供经确认过的送达地址和方式。</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619984">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024D689E">
      <w:pPr>
        <w:keepNext w:val="0"/>
        <w:keepLines w:val="0"/>
        <w:pageBreakBefore w:val="0"/>
        <w:widowControl w:val="0"/>
        <w:kinsoku/>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B8CAE0A">
      <w:pPr>
        <w:keepNext w:val="0"/>
        <w:keepLines w:val="0"/>
        <w:pageBreakBefore w:val="0"/>
        <w:widowControl w:val="0"/>
        <w:kinsoku/>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 xml:space="preserve">日    </w:t>
      </w:r>
    </w:p>
    <w:p w14:paraId="22D66EC8">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p>
    <w:p w14:paraId="0C8D9FF5">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p>
    <w:p w14:paraId="38821ED3">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19FC9BEF">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5C04484D">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kern w:val="2"/>
          <w:sz w:val="32"/>
          <w:szCs w:val="32"/>
          <w:lang w:val="en-US" w:eastAsia="zh-CN"/>
        </w:rPr>
      </w:pPr>
    </w:p>
    <w:p w14:paraId="372DE686">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5CEAC95F">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2C672111">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132E3348">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3968444F">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tbl>
      <w:tblPr>
        <w:tblStyle w:val="5"/>
        <w:tblpPr w:leftFromText="180" w:rightFromText="180" w:vertAnchor="text" w:horzAnchor="page" w:tblpX="1544" w:tblpY="866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0B75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742AED7">
            <w:pPr>
              <w:keepNext w:val="0"/>
              <w:keepLines w:val="0"/>
              <w:pageBreakBefore w:val="0"/>
              <w:overflowPunct/>
              <w:topLinePunct w:val="0"/>
              <w:bidi w:val="0"/>
              <w:adjustRightInd w:val="0"/>
              <w:snapToGrid w:val="0"/>
              <w:spacing w:line="576"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 w:eastAsia="仿宋_GB2312" w:cs="Times New Roman"/>
                <w:snapToGrid/>
                <w:kern w:val="2"/>
                <w:sz w:val="32"/>
                <w:szCs w:val="32"/>
                <w:lang w:eastAsia="zh-CN"/>
              </w:rPr>
              <w:t>镇人民政府</w:t>
            </w:r>
          </w:p>
        </w:tc>
      </w:tr>
    </w:tbl>
    <w:p w14:paraId="705E57AF">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BD7771"/>
    <w:rsid w:val="08580825"/>
    <w:rsid w:val="09E153CF"/>
    <w:rsid w:val="0F450E31"/>
    <w:rsid w:val="13CD319C"/>
    <w:rsid w:val="13D54D30"/>
    <w:rsid w:val="185B5F58"/>
    <w:rsid w:val="190502F2"/>
    <w:rsid w:val="19E55FDE"/>
    <w:rsid w:val="1B7E435C"/>
    <w:rsid w:val="1C607043"/>
    <w:rsid w:val="1DDC6A73"/>
    <w:rsid w:val="1E8768A2"/>
    <w:rsid w:val="1F7F79CC"/>
    <w:rsid w:val="1FF13E14"/>
    <w:rsid w:val="1FF2444B"/>
    <w:rsid w:val="24ED3020"/>
    <w:rsid w:val="257B169F"/>
    <w:rsid w:val="27082C6B"/>
    <w:rsid w:val="28EB3048"/>
    <w:rsid w:val="2B7E160C"/>
    <w:rsid w:val="2D7B59C5"/>
    <w:rsid w:val="2F032F8E"/>
    <w:rsid w:val="332814EE"/>
    <w:rsid w:val="34787957"/>
    <w:rsid w:val="37EA5D24"/>
    <w:rsid w:val="39A66C16"/>
    <w:rsid w:val="3A95066C"/>
    <w:rsid w:val="3A9651C3"/>
    <w:rsid w:val="3D5E034E"/>
    <w:rsid w:val="3EF232D4"/>
    <w:rsid w:val="413F04F1"/>
    <w:rsid w:val="437B34FA"/>
    <w:rsid w:val="43C350BE"/>
    <w:rsid w:val="45A35CF1"/>
    <w:rsid w:val="462B36BF"/>
    <w:rsid w:val="49684CDE"/>
    <w:rsid w:val="4A294D53"/>
    <w:rsid w:val="4D07132D"/>
    <w:rsid w:val="51053BF3"/>
    <w:rsid w:val="54A43D05"/>
    <w:rsid w:val="55A924DA"/>
    <w:rsid w:val="5615605E"/>
    <w:rsid w:val="5A6C5E26"/>
    <w:rsid w:val="5B953B81"/>
    <w:rsid w:val="5C73189B"/>
    <w:rsid w:val="5EBB6A14"/>
    <w:rsid w:val="63EA117A"/>
    <w:rsid w:val="69006D22"/>
    <w:rsid w:val="6BE44365"/>
    <w:rsid w:val="6C70648D"/>
    <w:rsid w:val="6D464D82"/>
    <w:rsid w:val="6FF7286B"/>
    <w:rsid w:val="738A7AD1"/>
    <w:rsid w:val="743A2544"/>
    <w:rsid w:val="77A60210"/>
    <w:rsid w:val="77BC0DAF"/>
    <w:rsid w:val="79944884"/>
    <w:rsid w:val="7B276391"/>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2267</Words>
  <Characters>2391</Characters>
  <Lines>5</Lines>
  <Paragraphs>1</Paragraphs>
  <TotalTime>3</TotalTime>
  <ScaleCrop>false</ScaleCrop>
  <LinksUpToDate>false</LinksUpToDate>
  <CharactersWithSpaces>2400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2023-11-30T07:23:00Z</cp:lastPrinted>
  <dcterms:modified xsi:type="dcterms:W3CDTF">2025-12-23T07:31:55Z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