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2B1877DA">
      <w:pPr>
        <w:keepNext w:val="0"/>
        <w:keepLines w:val="0"/>
        <w:pageBreakBefore w:val="0"/>
        <w:widowControl w:val="0"/>
        <w:kinsoku/>
        <w:overflowPunct/>
        <w:topLinePunct w:val="0"/>
        <w:autoSpaceDE/>
        <w:autoSpaceDN/>
        <w:bidi w:val="0"/>
        <w:adjustRightInd w:val="0"/>
        <w:snapToGrid w:val="0"/>
        <w:spacing w:line="48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48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48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20</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480" w:lineRule="exact"/>
        <w:rPr>
          <w:rFonts w:hint="eastAsia" w:ascii="仿宋_GB2312" w:hAnsi="仿宋_GB2312" w:eastAsia="仿宋_GB2312" w:cs="仿宋_GB2312"/>
          <w:sz w:val="32"/>
          <w:szCs w:val="32"/>
        </w:rPr>
      </w:pPr>
    </w:p>
    <w:p w14:paraId="16A313A3">
      <w:pPr>
        <w:keepNext w:val="0"/>
        <w:keepLines w:val="0"/>
        <w:pageBreakBefore w:val="0"/>
        <w:overflowPunct/>
        <w:topLinePunct w:val="0"/>
        <w:autoSpaceDE/>
        <w:autoSpaceDN/>
        <w:bidi w:val="0"/>
        <w:adjustRightInd w:val="0"/>
        <w:snapToGrid w:val="0"/>
        <w:spacing w:line="48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当事人：江门市安百事科技实业有限公司</w:t>
      </w:r>
    </w:p>
    <w:p w14:paraId="1B3DF20F">
      <w:pPr>
        <w:keepNext w:val="0"/>
        <w:keepLines w:val="0"/>
        <w:pageBreakBefore w:val="0"/>
        <w:overflowPunct/>
        <w:topLinePunct w:val="0"/>
        <w:autoSpaceDE/>
        <w:autoSpaceDN/>
        <w:bidi w:val="0"/>
        <w:adjustRightInd w:val="0"/>
        <w:snapToGrid w:val="0"/>
        <w:spacing w:line="48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统一社会信用代码：914407030621226600</w:t>
      </w:r>
    </w:p>
    <w:p w14:paraId="717BF734">
      <w:pPr>
        <w:keepNext w:val="0"/>
        <w:keepLines w:val="0"/>
        <w:pageBreakBefore w:val="0"/>
        <w:overflowPunct/>
        <w:topLinePunct w:val="0"/>
        <w:autoSpaceDE/>
        <w:autoSpaceDN/>
        <w:bidi w:val="0"/>
        <w:adjustRightInd w:val="0"/>
        <w:snapToGrid w:val="0"/>
        <w:spacing w:line="48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法定代表人：谭东明</w:t>
      </w:r>
    </w:p>
    <w:p w14:paraId="1B3FAEB6">
      <w:pPr>
        <w:keepNext w:val="0"/>
        <w:keepLines w:val="0"/>
        <w:pageBreakBefore w:val="0"/>
        <w:overflowPunct/>
        <w:topLinePunct w:val="0"/>
        <w:autoSpaceDE/>
        <w:autoSpaceDN/>
        <w:bidi w:val="0"/>
        <w:adjustRightInd w:val="0"/>
        <w:snapToGrid w:val="0"/>
        <w:spacing w:line="48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地址：江门市蓬江区棠下镇富棠三路45号5幢首层之二</w:t>
      </w:r>
    </w:p>
    <w:p w14:paraId="7CD43B9A">
      <w:pPr>
        <w:keepNext w:val="0"/>
        <w:keepLines w:val="0"/>
        <w:pageBreakBefore w:val="0"/>
        <w:overflowPunct/>
        <w:topLinePunct w:val="0"/>
        <w:autoSpaceDE/>
        <w:autoSpaceDN/>
        <w:bidi w:val="0"/>
        <w:adjustRightInd w:val="0"/>
        <w:snapToGrid w:val="0"/>
        <w:spacing w:line="48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48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57F93511">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2025年2月17日至4月25日，我局执法人员多次对你单位进行现场检查，发现你单位存在以下环境违法行为：</w:t>
      </w:r>
    </w:p>
    <w:p w14:paraId="7B86FF8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塑料制品项目。现场检查时，正在生产，已配套废气收集治理设施。该项目为《建设项目环境影响评价分类管理名录（2021年版）》第二十六、橡胶和塑料制品业-第53小项：塑料制品业292-其他，属于应编制建设项目环境影响报告表项目。该项目在需配套建设的环境保护设施已建成、但未经验收的情况下，擅自投入生产。谭东明是你单位直接负责的主管人员。</w:t>
      </w:r>
    </w:p>
    <w:p w14:paraId="59976DA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AA742A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1.2025年2月17日、2月21日、4月7日我局执法人员现场检查所作的《江门市生态环境局现场检查（勘察）笔录》。</w:t>
      </w:r>
    </w:p>
    <w:p w14:paraId="5D17B922">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2.2025年2月17日、2月21日、4月7日我局执法人员现场询问所作的《江门市生态环境局调查询问笔录》。</w:t>
      </w:r>
    </w:p>
    <w:p w14:paraId="20738E1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3.2025年2月17日、2月21日、4月7日我局执法人员现场检查时所拍摄的视频资料和照片资料。</w:t>
      </w:r>
    </w:p>
    <w:p w14:paraId="72CFF3B0">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4.2025年4月10日我局执法人员对江门市安百事科技实业有限公司法定代表人谭东明所作的《江门市生态环境局调查询问笔录》及询问视频。</w:t>
      </w:r>
    </w:p>
    <w:p w14:paraId="7C273BF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5.2025年4月7日江门市安百事科技实业有限公司提供的《建设项目环境影响报告表》（节选）。</w:t>
      </w:r>
    </w:p>
    <w:p w14:paraId="077607B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5证明一是你单位主体信息及你单位法定代表人谭东明、生产主管余进伟的身份信息；二是江门市德宜鑫塑胶模具制品厂有限公司三车间的实际经营主体为江门市安百事科技实业有限公司；三是你单位主要从事塑料制品项目,检查时你单位正在生产，生产设备及配套建设的环境保护设施已建设完成，但未验收。</w:t>
      </w:r>
    </w:p>
    <w:p w14:paraId="7E5B3B6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6.2025年4月7日、4月25日江门市安百事科技实业有限公司提供的江门市安百事科技事业有限公司章程修正案》、《情况说明》。</w:t>
      </w:r>
    </w:p>
    <w:p w14:paraId="31B4E43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证据6证明你单位直接负责的主管人员是谭东明，你单位塑料制品项目于2023年1月完成建设并于2月投入生产。</w:t>
      </w:r>
    </w:p>
    <w:p w14:paraId="5587011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7.2025年4月7日江门市安百事科技实业有限公司提交的《授权委托书》。</w:t>
      </w:r>
    </w:p>
    <w:p w14:paraId="6CA9BE2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证据7证明你单位已授权余X伟（身份证号码：44070119XXXXX</w:t>
      </w:r>
      <w:bookmarkStart w:id="0" w:name="_GoBack"/>
      <w:bookmarkEnd w:id="0"/>
      <w:r>
        <w:rPr>
          <w:rFonts w:hint="eastAsia" w:ascii="仿宋_GB2312" w:hAnsi="仿宋_GB2312" w:eastAsia="仿宋_GB2312" w:cs="仿宋_GB2312"/>
          <w:snapToGrid/>
          <w:color w:val="000000"/>
          <w:kern w:val="2"/>
          <w:sz w:val="32"/>
          <w:szCs w:val="32"/>
          <w:lang w:val="en-US" w:eastAsia="zh-CN" w:bidi="ar-SA"/>
        </w:rPr>
        <w:t>80611）配合调查并签署执法文书及要求确认的证据材料。</w:t>
      </w:r>
    </w:p>
    <w:p w14:paraId="79A7301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8.2025年4月7日我局执法人员现场检查所作的《江门市生态环境局当事人送达地址确认书》。</w:t>
      </w:r>
    </w:p>
    <w:p w14:paraId="45B35CA8">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48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立即改正塑料制品业292项目在需要配套建设的环境保护设施已建成、但未经验收合格的情况下即投入生产或使用的违法行为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48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9CE0E68">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DE5B420">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14</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480" w:tblpY="159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DDAC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054E434">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w:t>
            </w:r>
            <w:r>
              <w:rPr>
                <w:rFonts w:hint="default" w:ascii="Times New Roman" w:hAnsi="Times New Roman" w:eastAsia="仿宋_GB2312" w:cs="Times New Roman"/>
                <w:sz w:val="32"/>
                <w:szCs w:val="32"/>
              </w:rPr>
              <w:t>镇人民政府</w:t>
            </w:r>
          </w:p>
        </w:tc>
      </w:tr>
    </w:tbl>
    <w:p w14:paraId="578C01F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B101A02"/>
    <w:rsid w:val="0C770293"/>
    <w:rsid w:val="0F450E31"/>
    <w:rsid w:val="0FC84B7C"/>
    <w:rsid w:val="195C0081"/>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152AF5"/>
    <w:rsid w:val="2CA925C6"/>
    <w:rsid w:val="2E43075E"/>
    <w:rsid w:val="2E5A20EC"/>
    <w:rsid w:val="2EC851B9"/>
    <w:rsid w:val="33C111F0"/>
    <w:rsid w:val="34E97E80"/>
    <w:rsid w:val="371A0E96"/>
    <w:rsid w:val="37B67B3F"/>
    <w:rsid w:val="37C54C26"/>
    <w:rsid w:val="386B0EA1"/>
    <w:rsid w:val="406744E1"/>
    <w:rsid w:val="406940E1"/>
    <w:rsid w:val="44324EDB"/>
    <w:rsid w:val="475A6BFF"/>
    <w:rsid w:val="47E86BD1"/>
    <w:rsid w:val="49443988"/>
    <w:rsid w:val="4DA427CD"/>
    <w:rsid w:val="4DC31039"/>
    <w:rsid w:val="4DEE1540"/>
    <w:rsid w:val="504C20D5"/>
    <w:rsid w:val="521E7FBD"/>
    <w:rsid w:val="541F3870"/>
    <w:rsid w:val="573D6B91"/>
    <w:rsid w:val="583919BB"/>
    <w:rsid w:val="5A106171"/>
    <w:rsid w:val="5A6C5E26"/>
    <w:rsid w:val="5AB84439"/>
    <w:rsid w:val="5D327901"/>
    <w:rsid w:val="645D370F"/>
    <w:rsid w:val="682B21D2"/>
    <w:rsid w:val="68E67400"/>
    <w:rsid w:val="6A846A1B"/>
    <w:rsid w:val="729279F7"/>
    <w:rsid w:val="743A2544"/>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2030</Words>
  <Characters>2171</Characters>
  <Lines>6</Lines>
  <Paragraphs>1</Paragraphs>
  <TotalTime>0</TotalTime>
  <ScaleCrop>false</ScaleCrop>
  <LinksUpToDate>false</LinksUpToDate>
  <CharactersWithSpaces>2181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2025-05-15T08:03:49Z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