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E2A46">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w:t>
      </w:r>
      <w:r>
        <w:rPr>
          <w:sz w:val="84"/>
        </w:rPr>
        <mc:AlternateContent>
          <mc:Choice Requires="wps">
            <w:drawing>
              <wp:anchor distT="0" distB="0" distL="114300" distR="114300" simplePos="0" relativeHeight="251661312" behindDoc="0" locked="0" layoutInCell="1" allowOverlap="1">
                <wp:simplePos x="0" y="0"/>
                <wp:positionH relativeFrom="column">
                  <wp:posOffset>-41275</wp:posOffset>
                </wp:positionH>
                <wp:positionV relativeFrom="paragraph">
                  <wp:posOffset>-760730</wp:posOffset>
                </wp:positionV>
                <wp:extent cx="1376045" cy="412750"/>
                <wp:effectExtent l="0" t="0" r="14605" b="6350"/>
                <wp:wrapNone/>
                <wp:docPr id="5" name="文本框 5"/>
                <wp:cNvGraphicFramePr/>
                <a:graphic xmlns:a="http://schemas.openxmlformats.org/drawingml/2006/main">
                  <a:graphicData uri="http://schemas.microsoft.com/office/word/2010/wordprocessingShape">
                    <wps:wsp>
                      <wps:cNvSpPr txBox="1"/>
                      <wps:spPr>
                        <a:xfrm>
                          <a:off x="0" y="0"/>
                          <a:ext cx="1376045" cy="412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9D5B10F">
                            <w:pPr>
                              <w:rPr>
                                <w:rFonts w:hint="eastAsia" w:ascii="黑体" w:hAnsi="黑体" w:eastAsia="黑体" w:cs="黑体"/>
                                <w:sz w:val="32"/>
                                <w:szCs w:val="32"/>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5pt;margin-top:-59.9pt;height:32.5pt;width:108.35pt;z-index:251661312;mso-width-relative:page;mso-height-relative:page;" fillcolor="#FFFFFF [3201]" filled="t" stroked="f" coordsize="21600,21600" o:gfxdata="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9yfW3XAAAACwEAAA8AAAAA&#10;AAAAAQAgAAAAIgAAAGRycy9kb3ducmV2LnhtbFBLAQIUABQAAAAIAIdO4kD9cxONTgIAAI8EAAAO&#10;AAAAAAAAAAEAIAAAACYBAABkcnMvZTJvRG9jLnhtbFBLBQYAAAAABgAGAFkBAADmBQAAAAA=&#10;">
                <v:fill on="t" focussize="0,0"/>
                <v:stroke on="f" weight="0.5pt"/>
                <v:imagedata o:title=""/>
                <o:lock v:ext="edit" aspectratio="f"/>
                <v:textbox>
                  <w:txbxContent>
                    <w:p w14:paraId="29D5B10F">
                      <w:pPr>
                        <w:rPr>
                          <w:rFonts w:hint="eastAsia" w:ascii="黑体" w:hAnsi="黑体" w:eastAsia="黑体" w:cs="黑体"/>
                          <w:sz w:val="32"/>
                          <w:szCs w:val="32"/>
                          <w:lang w:eastAsia="zh-CN"/>
                        </w:rPr>
                      </w:pPr>
                    </w:p>
                  </w:txbxContent>
                </v:textbox>
              </v:shape>
            </w:pict>
          </mc:Fallback>
        </mc:AlternateContent>
      </w:r>
      <w:r>
        <w:rPr>
          <w:rFonts w:hint="eastAsia" w:ascii="文鼎CS大宋" w:hAnsi="Times New Roman" w:eastAsia="文鼎CS大宋" w:cs="Times New Roman"/>
          <w:color w:val="FF0000"/>
          <w:spacing w:val="119"/>
          <w:w w:val="95"/>
          <w:sz w:val="84"/>
          <w:szCs w:val="84"/>
        </w:rPr>
        <w:t>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0" y="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M2RO&#10;89sAAAAMAQAADwAAAAAAAAABACAAAAAiAAAAZHJzL2Rvd25yZXYueG1sUEsBAhQAFAAAAAgAh07i&#10;QG0fwB6RAgAASAcAAA4AAAAAAAAAAQAgAAAAKgEAAGRycy9lMm9Eb2MueG1sUEsFBgAAAAAGAAYA&#10;WQEAAC0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14:paraId="49013F29">
      <w:pPr>
        <w:keepNext w:val="0"/>
        <w:keepLines w:val="0"/>
        <w:pageBreakBefore w:val="0"/>
        <w:widowControl w:val="0"/>
        <w:kinsoku/>
        <w:overflowPunct/>
        <w:topLinePunct w:val="0"/>
        <w:autoSpaceDE/>
        <w:autoSpaceDN/>
        <w:bidi w:val="0"/>
        <w:adjustRightInd w:val="0"/>
        <w:snapToGrid w:val="0"/>
        <w:spacing w:line="540" w:lineRule="exact"/>
        <w:ind w:left="0" w:leftChars="0"/>
        <w:jc w:val="both"/>
        <w:textAlignment w:val="auto"/>
        <w:rPr>
          <w:rFonts w:ascii="方正小标宋_GBK" w:hAnsi="方正小标宋_GBK" w:eastAsia="方正小标宋_GBK" w:cs="方正小标宋_GBK"/>
          <w:bCs/>
          <w:sz w:val="44"/>
          <w:szCs w:val="44"/>
        </w:rPr>
      </w:pPr>
    </w:p>
    <w:p w14:paraId="7D245481">
      <w:pPr>
        <w:keepNext w:val="0"/>
        <w:keepLines w:val="0"/>
        <w:pageBreakBefore w:val="0"/>
        <w:widowControl w:val="0"/>
        <w:kinsoku/>
        <w:overflowPunct/>
        <w:topLinePunct w:val="0"/>
        <w:autoSpaceDE/>
        <w:autoSpaceDN/>
        <w:bidi w:val="0"/>
        <w:adjustRightInd w:val="0"/>
        <w:snapToGrid w:val="0"/>
        <w:spacing w:line="540"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1E2409CA">
      <w:pPr>
        <w:keepNext w:val="0"/>
        <w:keepLines w:val="0"/>
        <w:pageBreakBefore w:val="0"/>
        <w:overflowPunct/>
        <w:topLinePunct w:val="0"/>
        <w:bidi w:val="0"/>
        <w:adjustRightInd w:val="0"/>
        <w:snapToGrid w:val="0"/>
        <w:spacing w:line="540" w:lineRule="exact"/>
        <w:ind w:left="0" w:left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493B1CF1">
      <w:pPr>
        <w:keepNext w:val="0"/>
        <w:keepLines w:val="0"/>
        <w:pageBreakBefore w:val="0"/>
        <w:overflowPunct/>
        <w:topLinePunct w:val="0"/>
        <w:bidi w:val="0"/>
        <w:adjustRightInd w:val="0"/>
        <w:snapToGrid w:val="0"/>
        <w:spacing w:line="540" w:lineRule="exact"/>
        <w:ind w:left="0" w:leftChars="0"/>
      </w:pPr>
    </w:p>
    <w:p w14:paraId="7C400B9D">
      <w:pPr>
        <w:keepNext w:val="0"/>
        <w:keepLines w:val="0"/>
        <w:pageBreakBefore w:val="0"/>
        <w:wordWrap w:val="0"/>
        <w:overflowPunct/>
        <w:topLinePunct w:val="0"/>
        <w:bidi w:val="0"/>
        <w:adjustRightInd w:val="0"/>
        <w:snapToGrid w:val="0"/>
        <w:spacing w:line="540" w:lineRule="exact"/>
        <w:ind w:left="0" w:leftChars="0"/>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13</w:t>
      </w:r>
      <w:r>
        <w:rPr>
          <w:rFonts w:hint="eastAsia" w:ascii="仿宋_GB2312" w:hAnsi="仿宋_GB2312" w:eastAsia="仿宋_GB2312" w:cs="仿宋_GB2312"/>
          <w:spacing w:val="-1"/>
          <w:sz w:val="32"/>
          <w:szCs w:val="32"/>
        </w:rPr>
        <w:t>号</w:t>
      </w:r>
    </w:p>
    <w:p w14:paraId="2DEF1FD7">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rPr>
      </w:pPr>
    </w:p>
    <w:p w14:paraId="64979E7C">
      <w:pPr>
        <w:keepNext w:val="0"/>
        <w:keepLines w:val="0"/>
        <w:pageBreakBefore w:val="0"/>
        <w:widowControl w:val="0"/>
        <w:kinsoku/>
        <w:overflowPunct/>
        <w:topLinePunct w:val="0"/>
        <w:autoSpaceDE/>
        <w:autoSpaceDN/>
        <w:bidi w:val="0"/>
        <w:adjustRightInd w:val="0"/>
        <w:snapToGrid w:val="0"/>
        <w:spacing w:line="540" w:lineRule="exact"/>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当事人：江门市德宜鑫塑胶模具制品厂有限公司</w:t>
      </w:r>
    </w:p>
    <w:p w14:paraId="63A4CCDA">
      <w:pPr>
        <w:keepNext w:val="0"/>
        <w:keepLines w:val="0"/>
        <w:pageBreakBefore w:val="0"/>
        <w:widowControl w:val="0"/>
        <w:kinsoku/>
        <w:overflowPunct/>
        <w:topLinePunct w:val="0"/>
        <w:autoSpaceDE/>
        <w:autoSpaceDN/>
        <w:bidi w:val="0"/>
        <w:adjustRightInd w:val="0"/>
        <w:snapToGrid w:val="0"/>
        <w:spacing w:line="540" w:lineRule="exact"/>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统一社会信用代码：91440700673127540D</w:t>
      </w:r>
    </w:p>
    <w:p w14:paraId="7DD80FBC">
      <w:pPr>
        <w:keepNext w:val="0"/>
        <w:keepLines w:val="0"/>
        <w:pageBreakBefore w:val="0"/>
        <w:widowControl w:val="0"/>
        <w:kinsoku/>
        <w:overflowPunct/>
        <w:topLinePunct w:val="0"/>
        <w:autoSpaceDE/>
        <w:autoSpaceDN/>
        <w:bidi w:val="0"/>
        <w:adjustRightInd w:val="0"/>
        <w:snapToGrid w:val="0"/>
        <w:spacing w:line="540" w:lineRule="exact"/>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法定代表人：谭东明</w:t>
      </w:r>
    </w:p>
    <w:p w14:paraId="34063227">
      <w:pPr>
        <w:keepNext w:val="0"/>
        <w:keepLines w:val="0"/>
        <w:pageBreakBefore w:val="0"/>
        <w:widowControl w:val="0"/>
        <w:kinsoku/>
        <w:overflowPunct/>
        <w:topLinePunct w:val="0"/>
        <w:autoSpaceDE/>
        <w:autoSpaceDN/>
        <w:bidi w:val="0"/>
        <w:adjustRightInd w:val="0"/>
        <w:snapToGrid w:val="0"/>
        <w:spacing w:line="540" w:lineRule="exact"/>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地址：江门市蓬江区棠下镇富棠三路45号的5#厂房</w:t>
      </w:r>
    </w:p>
    <w:p w14:paraId="7B756B65">
      <w:pPr>
        <w:keepNext w:val="0"/>
        <w:keepLines w:val="0"/>
        <w:pageBreakBefore w:val="0"/>
        <w:overflowPunct/>
        <w:topLinePunct w:val="0"/>
        <w:autoSpaceDE/>
        <w:autoSpaceDN/>
        <w:bidi w:val="0"/>
        <w:adjustRightInd w:val="0"/>
        <w:snapToGrid w:val="0"/>
        <w:spacing w:line="540" w:lineRule="exact"/>
        <w:ind w:left="0" w:leftChars="0" w:firstLine="672" w:firstLineChars="200"/>
        <w:rPr>
          <w:rFonts w:ascii="黑体" w:hAnsi="黑体" w:eastAsia="黑体" w:cs="黑体"/>
          <w:spacing w:val="8"/>
          <w:position w:val="4"/>
          <w:sz w:val="32"/>
          <w:szCs w:val="32"/>
        </w:rPr>
      </w:pPr>
    </w:p>
    <w:p w14:paraId="0EBC4324">
      <w:pPr>
        <w:keepNext w:val="0"/>
        <w:keepLines w:val="0"/>
        <w:pageBreakBefore w:val="0"/>
        <w:overflowPunct/>
        <w:topLinePunct w:val="0"/>
        <w:autoSpaceDE/>
        <w:autoSpaceDN/>
        <w:bidi w:val="0"/>
        <w:adjustRightInd w:val="0"/>
        <w:snapToGrid w:val="0"/>
        <w:spacing w:line="540" w:lineRule="exact"/>
        <w:ind w:left="0" w:leftChars="0"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6A5873C4">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2025年2月17日，我局执法人员对你单位进行检查，发现你单位存在以下环境违法行为：</w:t>
      </w:r>
    </w:p>
    <w:p w14:paraId="310C84CE">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单位主要从事塑料制品制造项目，现场检查期间你单位一、二车间的注塑工序正在生产，厂房大门敞开，车间开启排风扇，注塑工序未在密闭空间内进行且未设置集气罩及管道，配套的活性炭吸附废气治理设施没有开启运行，注塑工序产生的废气（主要为挥发性有机废气）不经治理设施直接向外环境逸散。即你单位存在未在密闭空间或者设备中进行产生含挥发性有机物废气的生产和服务活动且未按照规定使用污染防治设施的违法行为。</w:t>
      </w:r>
    </w:p>
    <w:p w14:paraId="35325B43">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2025年2月27日，我局执法人员到现场进行检查，检查时注塑工序未生产, 一、二车间注塑机已全部安装好集气罩并配套废气收集管道连接至活性炭废气治理设施，配套的废气治理设施可正常开启运行，你单位已主动改正违法行为。</w:t>
      </w:r>
    </w:p>
    <w:p w14:paraId="66657A0B">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以上事实，有以下主要证据证明：</w:t>
      </w:r>
    </w:p>
    <w:p w14:paraId="15C21E92">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1.2025年2月17日、2月27日江门市生态环境局执法人员现场检查所作的《江门市生态环境局现场检查（勘察）记录》。</w:t>
      </w:r>
    </w:p>
    <w:p w14:paraId="4134D833">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2.2025年2月17日江门市生态环境局执法人员现场询问所作的《江门市生态环境局调查询问笔录》。</w:t>
      </w:r>
    </w:p>
    <w:p w14:paraId="3F9797A5">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3.2025年2月17日、2月27日江门市生态环境局执法人员现场检查时所拍摄的视频资料和照片资料。</w:t>
      </w:r>
    </w:p>
    <w:p w14:paraId="1C90E215">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1、2、3证明一是你单位主体信息及2025年2月17日现场检查时你单位注塑工序未在密闭空间或者设备中进行生产，且未按照规定使用污染防治设施的事实；二是2025年2月27日你单位已主动改正违法行为的事实；三是你单位注塑工序的原材料及产生的污染物情况。</w:t>
      </w:r>
    </w:p>
    <w:p w14:paraId="17180595">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4.2025年2月20日你单位提供的《检测报告》（报告编号：HC[2021-09]001H号）。</w:t>
      </w:r>
    </w:p>
    <w:p w14:paraId="32C33394">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证据4证明你单位塑料制品项目生产排放的主要大气污染物为挥发性有机物。</w:t>
      </w:r>
    </w:p>
    <w:p w14:paraId="76A910C3">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5.2025年2月17日江门市德宜鑫塑胶模具制品厂有限公司提供的《授权委托书》。</w:t>
      </w:r>
    </w:p>
    <w:p w14:paraId="3E19B93A">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证据5证明你单位已授权余X伟（身份证号码：44070XXXXX</w:t>
      </w:r>
      <w:bookmarkStart w:id="0" w:name="_GoBack"/>
      <w:bookmarkEnd w:id="0"/>
      <w:r>
        <w:rPr>
          <w:rFonts w:hint="eastAsia" w:ascii="仿宋_GB2312" w:hAnsi="仿宋_GB2312" w:eastAsia="仿宋_GB2312" w:cs="仿宋_GB2312"/>
          <w:sz w:val="32"/>
          <w:szCs w:val="32"/>
          <w:lang w:val="en-US" w:eastAsia="zh-CN"/>
        </w:rPr>
        <w:t>02180611）配合调查并签署执法文书及要求确认的证据材料。</w:t>
      </w:r>
    </w:p>
    <w:p w14:paraId="5286C500">
      <w:pPr>
        <w:keepNext w:val="0"/>
        <w:keepLines w:val="0"/>
        <w:pageBreakBefore w:val="0"/>
        <w:widowControl w:val="0"/>
        <w:numPr>
          <w:ilvl w:val="0"/>
          <w:numId w:val="1"/>
        </w:numPr>
        <w:kinsoku/>
        <w:overflowPunct/>
        <w:topLinePunct w:val="0"/>
        <w:autoSpaceDE/>
        <w:autoSpaceDN/>
        <w:bidi w:val="0"/>
        <w:adjustRightInd w:val="0"/>
        <w:snapToGrid w:val="0"/>
        <w:spacing w:line="540"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责令改正的依据、种类及其履行方式和期限</w:t>
      </w:r>
    </w:p>
    <w:p w14:paraId="633409E6">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你单位的上述行为，违反了《中华人民共和国大气污染防治法》第四十五条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产生含挥发性有机物废气的生产和服务活动，应当在密闭空间或者设备中进行，并按照规定安装、使用污染防治设施；无法密闭的，应当采取措施减少废气排放。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的规定，依据《中华人民共和国大气污染防治法》</w:t>
      </w:r>
      <w:r>
        <w:rPr>
          <w:rFonts w:hint="eastAsia" w:ascii="仿宋_GB2312" w:hAnsi="仿宋_GB2312" w:eastAsia="仿宋_GB2312" w:cs="仿宋_GB2312"/>
          <w:sz w:val="32"/>
          <w:szCs w:val="32"/>
          <w:lang w:val="en-US" w:eastAsia="zh-CN"/>
        </w:rPr>
        <w:t>第一百零八条第一项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违反本法规定，有下列行为之一的，由县级以上人民政府生态环境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我局责令你单位自收到本决定书之日起</w:t>
      </w:r>
      <w:r>
        <w:rPr>
          <w:rFonts w:hint="eastAsia" w:ascii="仿宋_GB2312" w:hAnsi="仿宋_GB2312" w:eastAsia="仿宋_GB2312" w:cs="仿宋_GB2312"/>
          <w:b/>
          <w:bCs/>
          <w:sz w:val="32"/>
          <w:szCs w:val="32"/>
          <w:lang w:val="en-US" w:eastAsia="zh-CN"/>
        </w:rPr>
        <w:t>立即在密闭空间或者设备中进行产生含挥发性有机物废气的生产活动，并按照规定使用污染防治设施；如无法密闭的，采取措施减少废气排放</w:t>
      </w:r>
      <w:r>
        <w:rPr>
          <w:rFonts w:hint="eastAsia" w:ascii="仿宋_GB2312" w:hAnsi="仿宋_GB2312" w:eastAsia="仿宋_GB2312" w:cs="仿宋_GB2312"/>
          <w:b/>
          <w:bCs/>
          <w:sz w:val="32"/>
          <w:szCs w:val="32"/>
        </w:rPr>
        <w:t>。</w:t>
      </w:r>
    </w:p>
    <w:p w14:paraId="5FB3F8C1">
      <w:pPr>
        <w:keepNext w:val="0"/>
        <w:keepLines w:val="0"/>
        <w:pageBreakBefore w:val="0"/>
        <w:widowControl w:val="0"/>
        <w:kinsoku/>
        <w:overflowPunct/>
        <w:topLinePunct w:val="0"/>
        <w:autoSpaceDE/>
        <w:autoSpaceDN/>
        <w:bidi w:val="0"/>
        <w:adjustRightInd w:val="0"/>
        <w:snapToGrid w:val="0"/>
        <w:spacing w:line="540" w:lineRule="exact"/>
        <w:ind w:left="0" w:leftChars="0" w:firstLine="643" w:firstLineChars="200"/>
        <w:jc w:val="both"/>
        <w:textAlignment w:val="auto"/>
        <w:rPr>
          <w:rFonts w:hint="eastAsia" w:ascii="仿宋_GB2312" w:hAnsi="仿宋_GB2312" w:eastAsia="仿宋_GB2312" w:cs="仿宋_GB2312"/>
          <w:b/>
          <w:bCs/>
          <w:color w:val="0000FF"/>
          <w:sz w:val="32"/>
          <w:szCs w:val="32"/>
        </w:rPr>
      </w:pPr>
      <w:r>
        <w:rPr>
          <w:rFonts w:hint="eastAsia" w:ascii="仿宋_GB2312" w:hAnsi="仿宋_GB2312" w:eastAsia="仿宋_GB2312" w:cs="仿宋_GB2312"/>
          <w:b/>
          <w:bCs/>
          <w:sz w:val="32"/>
          <w:szCs w:val="32"/>
        </w:rPr>
        <w:t>我局将对你单位改正违法行为的情况实施复查，如果复查时发现你单位</w:t>
      </w:r>
      <w:r>
        <w:rPr>
          <w:rFonts w:hint="eastAsia" w:ascii="仿宋_GB2312" w:hAnsi="仿宋_GB2312" w:eastAsia="仿宋_GB2312" w:cs="仿宋_GB2312"/>
          <w:b/>
          <w:bCs/>
          <w:sz w:val="32"/>
          <w:szCs w:val="32"/>
          <w:lang w:eastAsia="zh-CN"/>
        </w:rPr>
        <w:t>拒</w:t>
      </w:r>
      <w:r>
        <w:rPr>
          <w:rFonts w:hint="eastAsia" w:ascii="仿宋_GB2312" w:hAnsi="仿宋_GB2312" w:eastAsia="仿宋_GB2312" w:cs="仿宋_GB2312"/>
          <w:b/>
          <w:bCs/>
          <w:sz w:val="32"/>
          <w:szCs w:val="32"/>
        </w:rPr>
        <w:t>不改正的，我局将依据《中华人民共和国大气污染防治法》</w:t>
      </w:r>
      <w:r>
        <w:rPr>
          <w:rFonts w:hint="eastAsia" w:ascii="仿宋_GB2312" w:hAnsi="仿宋_GB2312" w:eastAsia="仿宋_GB2312" w:cs="仿宋_GB2312"/>
          <w:b/>
          <w:bCs/>
          <w:sz w:val="32"/>
          <w:szCs w:val="32"/>
          <w:lang w:val="en-US" w:eastAsia="zh-CN"/>
        </w:rPr>
        <w:t>第一百零八条第一项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违反本法规定，有下列行为之一的，由县级以上人民政府生态环境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的规定 ，</w:t>
      </w:r>
      <w:r>
        <w:rPr>
          <w:rFonts w:hint="eastAsia" w:ascii="仿宋_GB2312" w:hAnsi="仿宋_GB2312" w:eastAsia="仿宋_GB2312" w:cs="仿宋_GB2312"/>
          <w:b/>
          <w:bCs/>
          <w:sz w:val="32"/>
          <w:szCs w:val="32"/>
          <w:lang w:eastAsia="zh-CN"/>
        </w:rPr>
        <w:t>可以</w:t>
      </w:r>
      <w:r>
        <w:rPr>
          <w:rFonts w:hint="eastAsia" w:ascii="仿宋_GB2312" w:hAnsi="仿宋_GB2312" w:eastAsia="仿宋_GB2312" w:cs="仿宋_GB2312"/>
          <w:b/>
          <w:bCs/>
          <w:color w:val="auto"/>
          <w:sz w:val="32"/>
          <w:szCs w:val="32"/>
        </w:rPr>
        <w:t>对你单位的违法行为</w:t>
      </w:r>
      <w:r>
        <w:rPr>
          <w:rFonts w:hint="eastAsia" w:ascii="仿宋_GB2312" w:hAnsi="仿宋_GB2312" w:eastAsia="仿宋_GB2312" w:cs="仿宋_GB2312"/>
          <w:b/>
          <w:bCs/>
          <w:color w:val="auto"/>
          <w:sz w:val="32"/>
          <w:szCs w:val="32"/>
          <w:lang w:eastAsia="zh-CN"/>
        </w:rPr>
        <w:t>责令停产整治</w:t>
      </w:r>
      <w:r>
        <w:rPr>
          <w:rFonts w:hint="eastAsia" w:ascii="仿宋_GB2312" w:hAnsi="仿宋_GB2312" w:eastAsia="仿宋_GB2312" w:cs="仿宋_GB2312"/>
          <w:b/>
          <w:bCs/>
          <w:color w:val="auto"/>
          <w:sz w:val="32"/>
          <w:szCs w:val="32"/>
        </w:rPr>
        <w:t>。</w:t>
      </w:r>
    </w:p>
    <w:p w14:paraId="4FACFD47">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53E69D34">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597B29B5">
      <w:pPr>
        <w:keepNext w:val="0"/>
        <w:keepLines w:val="0"/>
        <w:pageBreakBefore w:val="0"/>
        <w:widowControl w:val="0"/>
        <w:kinsoku/>
        <w:overflowPunct/>
        <w:topLinePunct w:val="0"/>
        <w:autoSpaceDE/>
        <w:autoSpaceDN/>
        <w:bidi w:val="0"/>
        <w:adjustRightInd w:val="0"/>
        <w:snapToGrid w:val="0"/>
        <w:spacing w:line="540" w:lineRule="exact"/>
        <w:ind w:left="0" w:leftChars="0"/>
        <w:jc w:val="both"/>
        <w:textAlignment w:val="auto"/>
        <w:rPr>
          <w:rFonts w:ascii="仿宋_GB2312" w:hAnsi="仿宋" w:eastAsia="仿宋_GB2312" w:cs="Times New Roman"/>
          <w:snapToGrid/>
          <w:kern w:val="2"/>
          <w:sz w:val="32"/>
          <w:szCs w:val="32"/>
        </w:rPr>
      </w:pPr>
    </w:p>
    <w:p w14:paraId="6BECBD60">
      <w:pPr>
        <w:keepNext w:val="0"/>
        <w:keepLines w:val="0"/>
        <w:pageBreakBefore w:val="0"/>
        <w:widowControl w:val="0"/>
        <w:kinsoku/>
        <w:overflowPunct/>
        <w:topLinePunct w:val="0"/>
        <w:autoSpaceDE/>
        <w:autoSpaceDN/>
        <w:bidi w:val="0"/>
        <w:adjustRightInd w:val="0"/>
        <w:snapToGrid w:val="0"/>
        <w:spacing w:line="540"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6482B51E">
      <w:pPr>
        <w:keepNext w:val="0"/>
        <w:keepLines w:val="0"/>
        <w:pageBreakBefore w:val="0"/>
        <w:widowControl w:val="0"/>
        <w:kinsoku/>
        <w:overflowPunct/>
        <w:topLinePunct w:val="0"/>
        <w:autoSpaceDE/>
        <w:autoSpaceDN/>
        <w:bidi w:val="0"/>
        <w:adjustRightInd w:val="0"/>
        <w:snapToGrid w:val="0"/>
        <w:spacing w:line="54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林先生</w:t>
      </w:r>
      <w:r>
        <w:rPr>
          <w:rFonts w:hint="eastAsia" w:ascii="仿宋_GB2312" w:hAnsi="仿宋_GB2312" w:eastAsia="仿宋_GB2312" w:cs="仿宋_GB2312"/>
          <w:snapToGrid/>
          <w:kern w:val="2"/>
          <w:sz w:val="32"/>
          <w:szCs w:val="32"/>
        </w:rPr>
        <w:t>，联系电话：0750-3291707。</w:t>
      </w:r>
    </w:p>
    <w:p w14:paraId="02619984">
      <w:pPr>
        <w:keepNext w:val="0"/>
        <w:keepLines w:val="0"/>
        <w:pageBreakBefore w:val="0"/>
        <w:widowControl w:val="0"/>
        <w:kinsoku/>
        <w:overflowPunct/>
        <w:topLinePunct w:val="0"/>
        <w:autoSpaceDE/>
        <w:autoSpaceDN/>
        <w:bidi w:val="0"/>
        <w:adjustRightInd w:val="0"/>
        <w:snapToGrid w:val="0"/>
        <w:spacing w:line="54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024D689E">
      <w:pPr>
        <w:keepNext w:val="0"/>
        <w:keepLines w:val="0"/>
        <w:pageBreakBefore w:val="0"/>
        <w:widowControl w:val="0"/>
        <w:kinsoku/>
        <w:overflowPunct/>
        <w:topLinePunct w:val="0"/>
        <w:autoSpaceDE/>
        <w:autoSpaceDN/>
        <w:bidi w:val="0"/>
        <w:adjustRightInd w:val="0"/>
        <w:snapToGrid w:val="0"/>
        <w:spacing w:line="54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05B42585">
      <w:pPr>
        <w:keepNext w:val="0"/>
        <w:keepLines w:val="0"/>
        <w:pageBreakBefore w:val="0"/>
        <w:widowControl w:val="0"/>
        <w:kinsoku/>
        <w:wordWrap w:val="0"/>
        <w:overflowPunct/>
        <w:topLinePunct w:val="0"/>
        <w:autoSpaceDE/>
        <w:autoSpaceDN/>
        <w:bidi w:val="0"/>
        <w:adjustRightInd w:val="0"/>
        <w:snapToGrid w:val="0"/>
        <w:spacing w:line="540" w:lineRule="exact"/>
        <w:ind w:left="0" w:leftChars="0"/>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3950E798">
      <w:pPr>
        <w:keepNext w:val="0"/>
        <w:keepLines w:val="0"/>
        <w:pageBreakBefore w:val="0"/>
        <w:widowControl w:val="0"/>
        <w:kinsoku/>
        <w:wordWrap w:val="0"/>
        <w:overflowPunct/>
        <w:topLinePunct w:val="0"/>
        <w:autoSpaceDE/>
        <w:autoSpaceDN/>
        <w:bidi w:val="0"/>
        <w:adjustRightInd w:val="0"/>
        <w:snapToGrid w:val="0"/>
        <w:spacing w:line="540" w:lineRule="exact"/>
        <w:ind w:left="0" w:leftChars="0"/>
        <w:jc w:val="right"/>
        <w:textAlignment w:val="auto"/>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30</w:t>
      </w:r>
      <w:r>
        <w:rPr>
          <w:rFonts w:hint="eastAsia" w:ascii="仿宋_GB2312" w:hAnsi="仿宋" w:eastAsia="仿宋_GB2312" w:cs="Times New Roman"/>
          <w:snapToGrid/>
          <w:kern w:val="2"/>
          <w:sz w:val="32"/>
          <w:szCs w:val="32"/>
        </w:rPr>
        <w:t xml:space="preserve">日    </w:t>
      </w:r>
    </w:p>
    <w:tbl>
      <w:tblPr>
        <w:tblStyle w:val="5"/>
        <w:tblpPr w:leftFromText="180" w:rightFromText="180" w:vertAnchor="text" w:horzAnchor="page" w:tblpX="1510" w:tblpY="849"/>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4F065E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5EC6AD99">
            <w:pPr>
              <w:spacing w:line="540" w:lineRule="exact"/>
              <w:ind w:left="960"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棠下</w:t>
            </w:r>
            <w:r>
              <w:rPr>
                <w:rFonts w:hint="eastAsia" w:ascii="仿宋_GB2312" w:hAnsi="仿宋" w:eastAsia="仿宋_GB2312" w:cs="Times New Roman"/>
                <w:snapToGrid/>
                <w:kern w:val="2"/>
                <w:sz w:val="32"/>
                <w:szCs w:val="32"/>
                <w:lang w:eastAsia="zh-CN"/>
              </w:rPr>
              <w:t>镇人民政府</w:t>
            </w:r>
          </w:p>
        </w:tc>
      </w:tr>
    </w:tbl>
    <w:p w14:paraId="014F961C">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sectPr>
      <w:footerReference r:id="rId3" w:type="default"/>
      <w:pgSz w:w="11906" w:h="16838"/>
      <w:pgMar w:top="2098" w:right="1588" w:bottom="1984" w:left="1588"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5AC6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17161">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2417161">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47A56"/>
    <w:multiLevelType w:val="singleLevel"/>
    <w:tmpl w:val="C0647A5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023AFB"/>
    <w:rsid w:val="002237E9"/>
    <w:rsid w:val="00647BA4"/>
    <w:rsid w:val="09E153CF"/>
    <w:rsid w:val="0F450E31"/>
    <w:rsid w:val="13CD319C"/>
    <w:rsid w:val="185B5F58"/>
    <w:rsid w:val="1B7E435C"/>
    <w:rsid w:val="1C607043"/>
    <w:rsid w:val="1DDC6A73"/>
    <w:rsid w:val="1E8768A2"/>
    <w:rsid w:val="1F7F79CC"/>
    <w:rsid w:val="1FF2444B"/>
    <w:rsid w:val="24ED3020"/>
    <w:rsid w:val="257B169F"/>
    <w:rsid w:val="2B7E160C"/>
    <w:rsid w:val="2D7B59C5"/>
    <w:rsid w:val="34787957"/>
    <w:rsid w:val="37EA5D24"/>
    <w:rsid w:val="39A66C16"/>
    <w:rsid w:val="3A95066C"/>
    <w:rsid w:val="3D5E034E"/>
    <w:rsid w:val="3EF232D4"/>
    <w:rsid w:val="437B34FA"/>
    <w:rsid w:val="43C350BE"/>
    <w:rsid w:val="45A35CF1"/>
    <w:rsid w:val="462B36BF"/>
    <w:rsid w:val="49684CDE"/>
    <w:rsid w:val="4A294D53"/>
    <w:rsid w:val="4D07132D"/>
    <w:rsid w:val="529E1EF1"/>
    <w:rsid w:val="54A43D05"/>
    <w:rsid w:val="55A924DA"/>
    <w:rsid w:val="5615605E"/>
    <w:rsid w:val="5A6C5E26"/>
    <w:rsid w:val="5C73189B"/>
    <w:rsid w:val="5EBB6A14"/>
    <w:rsid w:val="63EA117A"/>
    <w:rsid w:val="6BE44365"/>
    <w:rsid w:val="6C70648D"/>
    <w:rsid w:val="6D464D82"/>
    <w:rsid w:val="6FF7286B"/>
    <w:rsid w:val="743A2544"/>
    <w:rsid w:val="77BC0DAF"/>
    <w:rsid w:val="7E6728F4"/>
    <w:rsid w:val="7E9C12A2"/>
    <w:rsid w:val="7FAD1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pPr>
    <w:rPr>
      <w:sz w:val="18"/>
      <w:szCs w:val="18"/>
    </w:rPr>
  </w:style>
  <w:style w:type="paragraph" w:styleId="4">
    <w:name w:val="header"/>
    <w:basedOn w:val="1"/>
    <w:link w:val="7"/>
    <w:qFormat/>
    <w:uiPriority w:val="0"/>
    <w:pPr>
      <w:pBdr>
        <w:bottom w:val="single" w:color="auto" w:sz="6" w:space="1"/>
      </w:pBdr>
      <w:tabs>
        <w:tab w:val="center" w:pos="4153"/>
        <w:tab w:val="right" w:pos="8306"/>
      </w:tabs>
      <w:jc w:val="center"/>
    </w:pPr>
    <w:rPr>
      <w:sz w:val="18"/>
      <w:szCs w:val="18"/>
    </w:rPr>
  </w:style>
  <w:style w:type="character" w:customStyle="1" w:styleId="7">
    <w:name w:val="页眉 Char"/>
    <w:basedOn w:val="6"/>
    <w:link w:val="4"/>
    <w:qFormat/>
    <w:uiPriority w:val="0"/>
    <w:rPr>
      <w:rFonts w:ascii="Arial" w:hAnsi="Arial" w:eastAsia="Arial" w:cs="Arial"/>
      <w:snapToGrid w:val="0"/>
      <w:color w:val="000000"/>
      <w:sz w:val="18"/>
      <w:szCs w:val="18"/>
    </w:rPr>
  </w:style>
  <w:style w:type="character" w:customStyle="1" w:styleId="8">
    <w:name w:val="页脚 Char"/>
    <w:basedOn w:val="6"/>
    <w:link w:val="3"/>
    <w:qFormat/>
    <w:uiPriority w:val="0"/>
    <w:rPr>
      <w:rFonts w:ascii="Arial" w:hAnsi="Arial" w:eastAsia="Arial" w:cs="Arial"/>
      <w:snapToGrid w:val="0"/>
      <w:color w:val="000000"/>
      <w:sz w:val="18"/>
      <w:szCs w:val="18"/>
    </w:rPr>
  </w:style>
  <w:style w:type="character" w:customStyle="1" w:styleId="9">
    <w:name w:val="批注框文本 Char"/>
    <w:basedOn w:val="6"/>
    <w:link w:val="2"/>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5D8959-37DF-4893-A236-1A77AE66948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1771</Words>
  <Characters>1890</Characters>
  <Lines>5</Lines>
  <Paragraphs>1</Paragraphs>
  <TotalTime>1</TotalTime>
  <ScaleCrop>false</ScaleCrop>
  <LinksUpToDate>false</LinksUpToDate>
  <CharactersWithSpaces>1900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2023-11-30T07:23:00Z</cp:lastPrinted>
  <dcterms:modified xsi:type="dcterms:W3CDTF">2025-05-06T07:57:02Z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FDA9FF1EB42A42CF8974B3E474911862_11</vt:lpwstr>
  </property>
  <property fmtid="{D5CDD505-2E9C-101B-9397-08002B2CF9AE}" pid="4" name="KSOTemplateDocerSaveRecord">
    <vt:lpwstr>eyJoZGlkIjoiMDY0ZTQxMGVlNzJhOWYyYTI4MmViYmVkMzAzZDc0OGEifQ==</vt:lpwstr>
  </property>
</Properties>
</file>