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8BA40">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w:t>
      </w:r>
      <w:r>
        <w:rPr>
          <w:sz w:val="84"/>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-760730</wp:posOffset>
                </wp:positionV>
                <wp:extent cx="1376045" cy="412750"/>
                <wp:effectExtent l="0" t="0" r="14605" b="6350"/>
                <wp:wrapNone/>
                <wp:docPr id="5" name="文本框 5"/>
                <wp:cNvGraphicFramePr/>
                <a:graphic xmlns:a="http://schemas.openxmlformats.org/drawingml/2006/main">
                  <a:graphicData uri="http://schemas.microsoft.com/office/word/2010/wordprocessingShape">
                    <wps:wsp>
                      <wps:cNvSpPr txBox="1"/>
                      <wps:spPr>
                        <a:xfrm>
                          <a:off x="0" y="0"/>
                          <a:ext cx="1376045" cy="412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279270E">
                            <w:pPr>
                              <w:rPr>
                                <w:rFonts w:hint="eastAsia" w:ascii="黑体" w:hAnsi="黑体" w:eastAsia="黑体" w:cs="黑体"/>
                                <w:sz w:val="32"/>
                                <w:szCs w:val="3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pt;margin-top:-59.9pt;height:32.5pt;width:108.35pt;z-index:251661312;mso-width-relative:page;mso-height-relative:page;" fillcolor="#FFFFFF [3201]" filled="t" stroked="f" coordsize="21600,21600" o:gfxdata="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9yfW3XAAAACwEAAA8AAAAA&#10;AAAAAQAgAAAAIgAAAGRycy9kb3ducmV2LnhtbFBLAQIUABQAAAAIAIdO4kD9cxONTgIAAI8EAAAO&#10;AAAAAAAAAAEAIAAAACYBAABkcnMvZTJvRG9jLnhtbFBLBQYAAAAABgAGAFkBAADmBQAAAAA=&#10;">
                <v:fill on="t" focussize="0,0"/>
                <v:stroke on="f" weight="0.5pt"/>
                <v:imagedata o:title=""/>
                <o:lock v:ext="edit" aspectratio="f"/>
                <v:textbox>
                  <w:txbxContent>
                    <w:p w14:paraId="0279270E">
                      <w:pPr>
                        <w:rPr>
                          <w:rFonts w:hint="eastAsia" w:ascii="黑体" w:hAnsi="黑体" w:eastAsia="黑体" w:cs="黑体"/>
                          <w:sz w:val="32"/>
                          <w:szCs w:val="32"/>
                          <w:lang w:eastAsia="zh-CN"/>
                        </w:rPr>
                      </w:pPr>
                    </w:p>
                  </w:txbxContent>
                </v:textbox>
              </v:shape>
            </w:pict>
          </mc:Fallback>
        </mc:AlternateContent>
      </w:r>
      <w:r>
        <w:rPr>
          <w:rFonts w:hint="eastAsia" w:ascii="文鼎CS大宋" w:hAnsi="Times New Roman" w:eastAsia="文鼎CS大宋" w:cs="Times New Roman"/>
          <w:color w:val="FF0000"/>
          <w:spacing w:val="119"/>
          <w:w w:val="95"/>
          <w:sz w:val="84"/>
          <w:szCs w:val="84"/>
        </w:rPr>
        <w:t>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317EAC57">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方正小标宋_GBK" w:hAnsi="方正小标宋_GBK" w:eastAsia="方正小标宋_GBK" w:cs="方正小标宋_GBK"/>
          <w:bCs/>
          <w:sz w:val="44"/>
          <w:szCs w:val="44"/>
        </w:rPr>
      </w:pPr>
    </w:p>
    <w:p w14:paraId="4FB05C50">
      <w:pPr>
        <w:keepNext w:val="0"/>
        <w:keepLines w:val="0"/>
        <w:pageBreakBefore w:val="0"/>
        <w:widowControl w:val="0"/>
        <w:kinsoku/>
        <w:overflowPunct/>
        <w:topLinePunct w:val="0"/>
        <w:autoSpaceDE/>
        <w:autoSpaceDN/>
        <w:bidi w:val="0"/>
        <w:adjustRightInd w:val="0"/>
        <w:snapToGrid w:val="0"/>
        <w:spacing w:line="576"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1128EF1F">
      <w:pPr>
        <w:keepNext w:val="0"/>
        <w:keepLines w:val="0"/>
        <w:pageBreakBefore w:val="0"/>
        <w:overflowPunct/>
        <w:topLinePunct w:val="0"/>
        <w:bidi w:val="0"/>
        <w:adjustRightInd w:val="0"/>
        <w:snapToGrid w:val="0"/>
        <w:spacing w:line="576"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FA055A0">
      <w:pPr>
        <w:keepNext w:val="0"/>
        <w:keepLines w:val="0"/>
        <w:pageBreakBefore w:val="0"/>
        <w:overflowPunct/>
        <w:topLinePunct w:val="0"/>
        <w:bidi w:val="0"/>
        <w:adjustRightInd w:val="0"/>
        <w:snapToGrid w:val="0"/>
        <w:spacing w:line="576" w:lineRule="exact"/>
        <w:ind w:left="0" w:leftChars="0"/>
      </w:pPr>
    </w:p>
    <w:p w14:paraId="18B0A0BF">
      <w:pPr>
        <w:keepNext w:val="0"/>
        <w:keepLines w:val="0"/>
        <w:pageBreakBefore w:val="0"/>
        <w:wordWrap w:val="0"/>
        <w:overflowPunct/>
        <w:topLinePunct w:val="0"/>
        <w:bidi w:val="0"/>
        <w:adjustRightInd w:val="0"/>
        <w:snapToGrid w:val="0"/>
        <w:spacing w:line="576"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8</w:t>
      </w:r>
      <w:r>
        <w:rPr>
          <w:rFonts w:hint="eastAsia" w:ascii="仿宋_GB2312" w:hAnsi="仿宋_GB2312" w:eastAsia="仿宋_GB2312" w:cs="仿宋_GB2312"/>
          <w:spacing w:val="-1"/>
          <w:sz w:val="32"/>
          <w:szCs w:val="32"/>
        </w:rPr>
        <w:t>号</w:t>
      </w:r>
    </w:p>
    <w:p w14:paraId="05DB795A">
      <w:pPr>
        <w:keepNext w:val="0"/>
        <w:keepLines w:val="0"/>
        <w:pageBreakBefore w:val="0"/>
        <w:widowControl w:val="0"/>
        <w:kinsoku/>
        <w:overflowPunct/>
        <w:topLinePunct w:val="0"/>
        <w:autoSpaceDE/>
        <w:autoSpaceDN/>
        <w:bidi w:val="0"/>
        <w:adjustRightInd w:val="0"/>
        <w:snapToGrid w:val="0"/>
        <w:spacing w:line="576" w:lineRule="exact"/>
        <w:jc w:val="both"/>
        <w:textAlignment w:val="auto"/>
        <w:rPr>
          <w:rFonts w:hint="eastAsia" w:ascii="仿宋_GB2312" w:hAnsi="仿宋" w:eastAsia="仿宋_GB2312" w:cs="Times New Roman"/>
          <w:snapToGrid/>
          <w:kern w:val="2"/>
          <w:sz w:val="32"/>
          <w:szCs w:val="32"/>
        </w:rPr>
      </w:pPr>
    </w:p>
    <w:p w14:paraId="72C045D5">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当事人：</w:t>
      </w:r>
      <w:r>
        <w:rPr>
          <w:rFonts w:hint="eastAsia" w:ascii="仿宋_GB2312" w:hAnsi="仿宋" w:eastAsia="仿宋_GB2312" w:cs="Times New Roman"/>
          <w:snapToGrid/>
          <w:kern w:val="2"/>
          <w:sz w:val="32"/>
          <w:szCs w:val="32"/>
          <w:lang w:val="en-US" w:eastAsia="zh-CN"/>
        </w:rPr>
        <w:t>江门蓬江优益口腔门诊有限公司</w:t>
      </w:r>
    </w:p>
    <w:p w14:paraId="16F174F1">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统一社会信用代码：</w:t>
      </w:r>
      <w:r>
        <w:rPr>
          <w:rFonts w:hint="eastAsia" w:ascii="仿宋_GB2312" w:hAnsi="仿宋" w:eastAsia="仿宋_GB2312" w:cs="Times New Roman"/>
          <w:snapToGrid/>
          <w:kern w:val="2"/>
          <w:sz w:val="32"/>
          <w:szCs w:val="32"/>
          <w:lang w:val="en-US" w:eastAsia="zh-CN"/>
        </w:rPr>
        <w:t>91440703MA54DH9X4P</w:t>
      </w:r>
    </w:p>
    <w:p w14:paraId="437CD4E9">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法定代表人：</w:t>
      </w:r>
      <w:r>
        <w:rPr>
          <w:rFonts w:hint="eastAsia" w:ascii="仿宋_GB2312" w:hAnsi="仿宋" w:eastAsia="仿宋_GB2312" w:cs="Times New Roman"/>
          <w:snapToGrid/>
          <w:kern w:val="2"/>
          <w:sz w:val="32"/>
          <w:szCs w:val="32"/>
          <w:lang w:val="en-US" w:eastAsia="zh-CN"/>
        </w:rPr>
        <w:t>范继元</w:t>
      </w:r>
    </w:p>
    <w:p w14:paraId="4E6B0E60">
      <w:pPr>
        <w:keepNext w:val="0"/>
        <w:keepLines w:val="0"/>
        <w:pageBreakBefore w:val="0"/>
        <w:widowControl w:val="0"/>
        <w:kinsoku/>
        <w:overflowPunct/>
        <w:topLinePunct w:val="0"/>
        <w:autoSpaceDE/>
        <w:autoSpaceDN/>
        <w:bidi w:val="0"/>
        <w:adjustRightInd w:val="0"/>
        <w:snapToGrid w:val="0"/>
        <w:spacing w:line="576" w:lineRule="exact"/>
        <w:ind w:left="0" w:leftChars="0" w:firstLine="0" w:firstLineChars="0"/>
        <w:jc w:val="both"/>
        <w:textAlignment w:val="auto"/>
        <w:rPr>
          <w:rFonts w:ascii="黑体" w:hAnsi="黑体" w:eastAsia="黑体" w:cs="黑体"/>
          <w:spacing w:val="8"/>
          <w:position w:val="4"/>
          <w:sz w:val="32"/>
          <w:szCs w:val="32"/>
        </w:rPr>
      </w:pPr>
      <w:r>
        <w:rPr>
          <w:rFonts w:hint="eastAsia" w:ascii="仿宋_GB2312" w:hAnsi="仿宋" w:eastAsia="仿宋_GB2312" w:cs="Times New Roman"/>
          <w:snapToGrid/>
          <w:kern w:val="2"/>
          <w:sz w:val="32"/>
          <w:szCs w:val="32"/>
        </w:rPr>
        <w:t>地址：</w:t>
      </w:r>
      <w:r>
        <w:rPr>
          <w:rFonts w:hint="eastAsia" w:ascii="仿宋_GB2312" w:hAnsi="仿宋" w:eastAsia="仿宋_GB2312" w:cs="Times New Roman"/>
          <w:snapToGrid/>
          <w:kern w:val="2"/>
          <w:sz w:val="32"/>
          <w:szCs w:val="32"/>
          <w:lang w:val="en-US" w:eastAsia="zh-CN"/>
        </w:rPr>
        <w:t>江门市蓬江区建设二路137号101室首层及二层（自编2号）</w:t>
      </w:r>
    </w:p>
    <w:p w14:paraId="508D1021">
      <w:pPr>
        <w:keepNext w:val="0"/>
        <w:keepLines w:val="0"/>
        <w:pageBreakBefore w:val="0"/>
        <w:overflowPunct/>
        <w:topLinePunct w:val="0"/>
        <w:autoSpaceDE/>
        <w:autoSpaceDN/>
        <w:bidi w:val="0"/>
        <w:adjustRightInd w:val="0"/>
        <w:snapToGrid w:val="0"/>
        <w:spacing w:line="576" w:lineRule="exact"/>
        <w:ind w:left="0" w:leftChars="0" w:firstLine="672" w:firstLineChars="200"/>
        <w:rPr>
          <w:rFonts w:ascii="黑体" w:hAnsi="黑体" w:eastAsia="黑体" w:cs="黑体"/>
          <w:spacing w:val="8"/>
          <w:position w:val="4"/>
          <w:sz w:val="32"/>
          <w:szCs w:val="32"/>
        </w:rPr>
      </w:pPr>
    </w:p>
    <w:p w14:paraId="0FE8FF11">
      <w:pPr>
        <w:keepNext w:val="0"/>
        <w:keepLines w:val="0"/>
        <w:pageBreakBefore w:val="0"/>
        <w:overflowPunct/>
        <w:topLinePunct w:val="0"/>
        <w:autoSpaceDE/>
        <w:autoSpaceDN/>
        <w:bidi w:val="0"/>
        <w:adjustRightInd w:val="0"/>
        <w:snapToGrid w:val="0"/>
        <w:spacing w:line="576"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6193600E">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2025年3月</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日，我局执法人员对你单位进行检查，发现你单位存在以下环境违法行为：</w:t>
      </w:r>
    </w:p>
    <w:p w14:paraId="70BCCFC2">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你单位主要从事口腔诊疗等项目。现场检查发现</w:t>
      </w:r>
      <w:r>
        <w:rPr>
          <w:rFonts w:hint="eastAsia" w:ascii="仿宋_GB2312" w:hAnsi="仿宋" w:eastAsia="仿宋_GB2312" w:cs="Times New Roman"/>
          <w:snapToGrid/>
          <w:kern w:val="2"/>
          <w:sz w:val="32"/>
          <w:szCs w:val="32"/>
          <w:lang w:val="en-US" w:eastAsia="zh-CN"/>
        </w:rPr>
        <w:t>1台口腔颌面锥形束计算机体层摄影设备</w:t>
      </w:r>
      <w:r>
        <w:rPr>
          <w:rFonts w:hint="eastAsia" w:ascii="仿宋_GB2312" w:hAnsi="仿宋" w:eastAsia="仿宋_GB2312" w:cs="Times New Roman"/>
          <w:snapToGrid/>
          <w:kern w:val="2"/>
          <w:sz w:val="32"/>
          <w:szCs w:val="32"/>
        </w:rPr>
        <w:t>（</w:t>
      </w:r>
      <w:r>
        <w:rPr>
          <w:rFonts w:hint="eastAsia" w:ascii="仿宋_GB2312" w:hAnsi="仿宋" w:eastAsia="仿宋_GB2312" w:cs="Times New Roman"/>
          <w:snapToGrid/>
          <w:kern w:val="2"/>
          <w:sz w:val="32"/>
          <w:szCs w:val="32"/>
          <w:lang w:eastAsia="zh-CN"/>
        </w:rPr>
        <w:t>即</w:t>
      </w:r>
      <w:r>
        <w:rPr>
          <w:rFonts w:hint="eastAsia" w:ascii="仿宋_GB2312" w:hAnsi="仿宋" w:eastAsia="仿宋_GB2312" w:cs="Times New Roman"/>
          <w:snapToGrid/>
          <w:kern w:val="2"/>
          <w:sz w:val="32"/>
          <w:szCs w:val="32"/>
        </w:rPr>
        <w:t>口腔CT</w:t>
      </w:r>
      <w:r>
        <w:rPr>
          <w:rFonts w:hint="eastAsia" w:ascii="仿宋_GB2312" w:hAnsi="仿宋" w:eastAsia="仿宋_GB2312" w:cs="Times New Roman"/>
          <w:snapToGrid/>
          <w:kern w:val="2"/>
          <w:sz w:val="32"/>
          <w:szCs w:val="32"/>
          <w:lang w:eastAsia="zh-CN"/>
        </w:rPr>
        <w:t>机</w:t>
      </w:r>
      <w:r>
        <w:rPr>
          <w:rFonts w:hint="eastAsia" w:ascii="仿宋_GB2312" w:hAnsi="仿宋" w:eastAsia="仿宋_GB2312" w:cs="Times New Roman"/>
          <w:snapToGrid/>
          <w:kern w:val="2"/>
          <w:sz w:val="32"/>
          <w:szCs w:val="32"/>
        </w:rPr>
        <w:t>），</w:t>
      </w:r>
      <w:r>
        <w:rPr>
          <w:rFonts w:hint="eastAsia" w:ascii="仿宋_GB2312" w:hAnsi="仿宋" w:eastAsia="仿宋_GB2312" w:cs="Times New Roman"/>
          <w:snapToGrid/>
          <w:kern w:val="2"/>
          <w:sz w:val="32"/>
          <w:szCs w:val="32"/>
          <w:lang w:val="en-US" w:eastAsia="zh-CN"/>
        </w:rPr>
        <w:t>规格型号是AERO-X</w:t>
      </w:r>
      <w:r>
        <w:rPr>
          <w:rFonts w:hint="eastAsia" w:ascii="仿宋_GB2312" w:hAnsi="仿宋" w:eastAsia="仿宋_GB2312" w:cs="Times New Roman"/>
          <w:snapToGrid/>
          <w:kern w:val="2"/>
          <w:sz w:val="32"/>
          <w:szCs w:val="32"/>
        </w:rPr>
        <w:t>。</w:t>
      </w:r>
      <w:r>
        <w:rPr>
          <w:rFonts w:hint="eastAsia" w:ascii="仿宋_GB2312" w:hAnsi="仿宋" w:eastAsia="仿宋_GB2312" w:cs="Times New Roman"/>
          <w:snapToGrid/>
          <w:kern w:val="2"/>
          <w:sz w:val="32"/>
          <w:szCs w:val="32"/>
          <w:lang w:eastAsia="zh-CN"/>
        </w:rPr>
        <w:t>根据</w:t>
      </w:r>
      <w:r>
        <w:rPr>
          <w:rFonts w:hint="eastAsia" w:ascii="仿宋_GB2312" w:hAnsi="仿宋" w:eastAsia="仿宋_GB2312" w:cs="Times New Roman"/>
          <w:snapToGrid/>
          <w:kern w:val="2"/>
          <w:sz w:val="32"/>
          <w:szCs w:val="32"/>
        </w:rPr>
        <w:t>你单位</w:t>
      </w:r>
      <w:r>
        <w:rPr>
          <w:rFonts w:hint="eastAsia" w:ascii="仿宋_GB2312" w:hAnsi="仿宋" w:eastAsia="仿宋_GB2312" w:cs="Times New Roman"/>
          <w:snapToGrid/>
          <w:kern w:val="2"/>
          <w:sz w:val="32"/>
          <w:szCs w:val="32"/>
          <w:lang w:eastAsia="zh-CN"/>
        </w:rPr>
        <w:t>取得的</w:t>
      </w:r>
      <w:r>
        <w:rPr>
          <w:rFonts w:hint="eastAsia" w:ascii="仿宋_GB2312" w:hAnsi="仿宋" w:eastAsia="仿宋_GB2312" w:cs="Times New Roman"/>
          <w:snapToGrid/>
          <w:kern w:val="2"/>
          <w:sz w:val="32"/>
          <w:szCs w:val="32"/>
        </w:rPr>
        <w:t>《辐射安全许可证》</w:t>
      </w:r>
      <w:r>
        <w:rPr>
          <w:rFonts w:hint="eastAsia" w:ascii="仿宋_GB2312" w:hAnsi="仿宋" w:eastAsia="仿宋_GB2312" w:cs="Times New Roman"/>
          <w:snapToGrid/>
          <w:kern w:val="2"/>
          <w:sz w:val="32"/>
          <w:szCs w:val="32"/>
          <w:lang w:eastAsia="zh-CN"/>
        </w:rPr>
        <w:t>（副本）</w:t>
      </w:r>
      <w:r>
        <w:rPr>
          <w:rFonts w:hint="eastAsia" w:ascii="仿宋_GB2312" w:hAnsi="仿宋" w:eastAsia="仿宋_GB2312" w:cs="Times New Roman"/>
          <w:snapToGrid/>
          <w:kern w:val="2"/>
          <w:sz w:val="32"/>
          <w:szCs w:val="32"/>
        </w:rPr>
        <w:t>显示，你单位持有的口腔CT机属于射线装置。根据你单位医疗管理系统导出的数据显示，你单位于2024年</w:t>
      </w:r>
      <w:r>
        <w:rPr>
          <w:rFonts w:hint="eastAsia" w:ascii="仿宋_GB2312" w:hAnsi="仿宋" w:eastAsia="仿宋_GB2312" w:cs="Times New Roman"/>
          <w:snapToGrid/>
          <w:kern w:val="2"/>
          <w:sz w:val="32"/>
          <w:szCs w:val="32"/>
          <w:lang w:val="en-US" w:eastAsia="zh-CN"/>
        </w:rPr>
        <w:t>2</w:t>
      </w:r>
      <w:r>
        <w:rPr>
          <w:rFonts w:hint="eastAsia" w:ascii="仿宋_GB2312" w:hAnsi="仿宋" w:eastAsia="仿宋_GB2312" w:cs="Times New Roman"/>
          <w:snapToGrid/>
          <w:kern w:val="2"/>
          <w:sz w:val="32"/>
          <w:szCs w:val="32"/>
        </w:rPr>
        <w:t>月1日使用上述口腔CT</w:t>
      </w:r>
      <w:r>
        <w:rPr>
          <w:rFonts w:hint="eastAsia" w:ascii="仿宋_GB2312" w:hAnsi="仿宋" w:eastAsia="仿宋_GB2312" w:cs="Times New Roman"/>
          <w:snapToGrid/>
          <w:kern w:val="2"/>
          <w:sz w:val="32"/>
          <w:szCs w:val="32"/>
          <w:lang w:eastAsia="zh-CN"/>
        </w:rPr>
        <w:t>机</w:t>
      </w:r>
      <w:r>
        <w:rPr>
          <w:rFonts w:hint="eastAsia" w:ascii="仿宋_GB2312" w:hAnsi="仿宋" w:eastAsia="仿宋_GB2312" w:cs="Times New Roman"/>
          <w:snapToGrid/>
          <w:kern w:val="2"/>
          <w:sz w:val="32"/>
          <w:szCs w:val="32"/>
        </w:rPr>
        <w:t>(型号</w:t>
      </w:r>
      <w:r>
        <w:rPr>
          <w:rFonts w:hint="eastAsia" w:ascii="仿宋_GB2312" w:hAnsi="仿宋" w:eastAsia="仿宋_GB2312" w:cs="Times New Roman"/>
          <w:snapToGrid/>
          <w:kern w:val="2"/>
          <w:sz w:val="32"/>
          <w:szCs w:val="32"/>
          <w:lang w:val="en-US" w:eastAsia="zh-CN"/>
        </w:rPr>
        <w:t>AERO-X</w:t>
      </w:r>
      <w:r>
        <w:rPr>
          <w:rFonts w:hint="eastAsia" w:ascii="仿宋_GB2312" w:hAnsi="仿宋" w:eastAsia="仿宋_GB2312" w:cs="Times New Roman"/>
          <w:snapToGrid/>
          <w:kern w:val="2"/>
          <w:sz w:val="32"/>
          <w:szCs w:val="32"/>
        </w:rPr>
        <w:t>)设备</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但我局执法人员通过“国家核技术利用辐射安全监管系统”未能查询到你单位提交202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年度放射性同位素与射线装置的安全和防护状况的年度评估报告，即你单位存在未在1月31日前向发证机关提交上一年度的放射性同位素与射线装置安全和防护状况年度评估报告的违法行为。</w:t>
      </w:r>
    </w:p>
    <w:p w14:paraId="6CD12455">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以上事实，有以下主要证据证明：</w:t>
      </w:r>
    </w:p>
    <w:p w14:paraId="4CD48CEB">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1.2025年3月</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日我局执法人员现场检查所作的《江门市生态环境局现场检查（勘察）记录》。</w:t>
      </w:r>
    </w:p>
    <w:p w14:paraId="4458A4EB">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2.2025年3月</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日我局执法人员现场检查所作的《江门市生态环境局调查询问笔录》。</w:t>
      </w:r>
    </w:p>
    <w:p w14:paraId="7C2210D8">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3.2025年3月</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日我局执法人员现场检查时所拍摄的视频资料和照片资料。</w:t>
      </w:r>
    </w:p>
    <w:p w14:paraId="7273C5C7">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证据1、2、3证明一是你单位和法定代表人</w:t>
      </w:r>
      <w:r>
        <w:rPr>
          <w:rFonts w:hint="eastAsia" w:ascii="仿宋_GB2312" w:hAnsi="仿宋" w:eastAsia="仿宋_GB2312" w:cs="Times New Roman"/>
          <w:snapToGrid/>
          <w:kern w:val="2"/>
          <w:sz w:val="32"/>
          <w:szCs w:val="32"/>
          <w:lang w:val="en-US" w:eastAsia="zh-CN"/>
        </w:rPr>
        <w:t>范继元</w:t>
      </w:r>
      <w:r>
        <w:rPr>
          <w:rFonts w:hint="eastAsia" w:ascii="仿宋_GB2312" w:hAnsi="仿宋" w:eastAsia="仿宋_GB2312" w:cs="Times New Roman"/>
          <w:snapToGrid/>
          <w:kern w:val="2"/>
          <w:sz w:val="32"/>
          <w:szCs w:val="32"/>
        </w:rPr>
        <w:t>的主体信息；二是你单位现场存放口腔CT</w:t>
      </w:r>
      <w:r>
        <w:rPr>
          <w:rFonts w:hint="eastAsia" w:ascii="仿宋_GB2312" w:hAnsi="仿宋" w:eastAsia="仿宋_GB2312" w:cs="Times New Roman"/>
          <w:snapToGrid/>
          <w:kern w:val="2"/>
          <w:sz w:val="32"/>
          <w:szCs w:val="32"/>
          <w:lang w:eastAsia="zh-CN"/>
        </w:rPr>
        <w:t>机</w:t>
      </w:r>
      <w:r>
        <w:rPr>
          <w:rFonts w:hint="eastAsia" w:ascii="仿宋_GB2312" w:hAnsi="仿宋" w:eastAsia="仿宋_GB2312" w:cs="Times New Roman"/>
          <w:snapToGrid/>
          <w:kern w:val="2"/>
          <w:sz w:val="32"/>
          <w:szCs w:val="32"/>
        </w:rPr>
        <w:t>（</w:t>
      </w:r>
      <w:r>
        <w:rPr>
          <w:rFonts w:hint="eastAsia" w:ascii="仿宋_GB2312" w:hAnsi="仿宋" w:eastAsia="仿宋_GB2312" w:cs="Times New Roman"/>
          <w:snapToGrid/>
          <w:kern w:val="2"/>
          <w:sz w:val="32"/>
          <w:szCs w:val="32"/>
          <w:lang w:val="en-US" w:eastAsia="zh-CN"/>
        </w:rPr>
        <w:t>口腔颌面锥形束计算机体层摄影设备</w:t>
      </w:r>
      <w:r>
        <w:rPr>
          <w:rFonts w:hint="eastAsia" w:ascii="仿宋_GB2312" w:hAnsi="仿宋" w:eastAsia="仿宋_GB2312" w:cs="Times New Roman"/>
          <w:snapToGrid/>
          <w:kern w:val="2"/>
          <w:sz w:val="32"/>
          <w:szCs w:val="32"/>
        </w:rPr>
        <w:t>，</w:t>
      </w:r>
      <w:r>
        <w:rPr>
          <w:rFonts w:hint="eastAsia" w:ascii="仿宋_GB2312" w:hAnsi="仿宋" w:eastAsia="仿宋_GB2312" w:cs="Times New Roman"/>
          <w:snapToGrid/>
          <w:kern w:val="2"/>
          <w:sz w:val="32"/>
          <w:szCs w:val="32"/>
          <w:lang w:val="en-US" w:eastAsia="zh-CN"/>
        </w:rPr>
        <w:t>规格型号是AERO-X</w:t>
      </w:r>
      <w:r>
        <w:rPr>
          <w:rFonts w:hint="eastAsia" w:ascii="仿宋_GB2312" w:hAnsi="仿宋" w:eastAsia="仿宋_GB2312" w:cs="Times New Roman"/>
          <w:snapToGrid/>
          <w:kern w:val="2"/>
          <w:sz w:val="32"/>
          <w:szCs w:val="32"/>
        </w:rPr>
        <w:t>）1台以及该设备属于放射性同位素与射线装置；三是你单位在2024年</w:t>
      </w:r>
      <w:r>
        <w:rPr>
          <w:rFonts w:hint="eastAsia" w:ascii="仿宋_GB2312" w:hAnsi="仿宋" w:eastAsia="仿宋_GB2312" w:cs="Times New Roman"/>
          <w:snapToGrid/>
          <w:kern w:val="2"/>
          <w:sz w:val="32"/>
          <w:szCs w:val="32"/>
          <w:lang w:val="en-US" w:eastAsia="zh-CN"/>
        </w:rPr>
        <w:t>2</w:t>
      </w:r>
      <w:r>
        <w:rPr>
          <w:rFonts w:hint="eastAsia" w:ascii="仿宋_GB2312" w:hAnsi="仿宋" w:eastAsia="仿宋_GB2312" w:cs="Times New Roman"/>
          <w:snapToGrid/>
          <w:kern w:val="2"/>
          <w:sz w:val="32"/>
          <w:szCs w:val="32"/>
        </w:rPr>
        <w:t>月1日使用上述口腔CBCT设备；四是你单位未提交2024年放射性同位素与射线装置的安全和防护状况年度评估</w:t>
      </w:r>
      <w:r>
        <w:rPr>
          <w:rFonts w:hint="eastAsia" w:ascii="仿宋_GB2312" w:hAnsi="仿宋" w:eastAsia="仿宋_GB2312" w:cs="Times New Roman"/>
          <w:snapToGrid/>
          <w:kern w:val="2"/>
          <w:sz w:val="32"/>
          <w:szCs w:val="32"/>
          <w:lang w:eastAsia="zh-CN"/>
        </w:rPr>
        <w:t>报告</w:t>
      </w:r>
      <w:r>
        <w:rPr>
          <w:rFonts w:hint="eastAsia" w:ascii="仿宋_GB2312" w:hAnsi="仿宋" w:eastAsia="仿宋_GB2312" w:cs="Times New Roman"/>
          <w:snapToGrid/>
          <w:kern w:val="2"/>
          <w:sz w:val="32"/>
          <w:szCs w:val="32"/>
        </w:rPr>
        <w:t>。</w:t>
      </w:r>
    </w:p>
    <w:p w14:paraId="39B20EA3">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4.2025年3月</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日我局执法人员通过“国家核技术利用辐射安全监管系统”</w:t>
      </w:r>
      <w:r>
        <w:rPr>
          <w:rFonts w:hint="eastAsia" w:ascii="仿宋_GB2312" w:hAnsi="仿宋" w:eastAsia="仿宋_GB2312" w:cs="Times New Roman"/>
          <w:snapToGrid/>
          <w:kern w:val="2"/>
          <w:sz w:val="32"/>
          <w:szCs w:val="32"/>
          <w:lang w:eastAsia="zh-CN"/>
        </w:rPr>
        <w:t>调取的</w:t>
      </w:r>
      <w:r>
        <w:rPr>
          <w:rFonts w:hint="eastAsia" w:ascii="仿宋_GB2312" w:hAnsi="仿宋" w:eastAsia="仿宋_GB2312" w:cs="Times New Roman"/>
          <w:snapToGrid/>
          <w:kern w:val="2"/>
          <w:sz w:val="32"/>
          <w:szCs w:val="32"/>
          <w:lang w:val="en-US" w:eastAsia="zh-CN"/>
        </w:rPr>
        <w:t>江门蓬江优益口腔门诊有限公司</w:t>
      </w:r>
      <w:r>
        <w:rPr>
          <w:rFonts w:hint="eastAsia" w:ascii="仿宋_GB2312" w:hAnsi="仿宋" w:eastAsia="仿宋_GB2312" w:cs="Times New Roman"/>
          <w:snapToGrid/>
          <w:kern w:val="2"/>
          <w:sz w:val="32"/>
          <w:szCs w:val="32"/>
        </w:rPr>
        <w:t>《</w:t>
      </w:r>
      <w:r>
        <w:rPr>
          <w:rFonts w:hint="eastAsia" w:ascii="仿宋_GB2312" w:hAnsi="仿宋" w:eastAsia="仿宋_GB2312" w:cs="Times New Roman"/>
          <w:snapToGrid/>
          <w:kern w:val="2"/>
          <w:sz w:val="32"/>
          <w:szCs w:val="32"/>
          <w:lang w:eastAsia="zh-CN"/>
        </w:rPr>
        <w:t>辐射安全许可证</w:t>
      </w:r>
      <w:r>
        <w:rPr>
          <w:rFonts w:hint="eastAsia" w:ascii="仿宋_GB2312" w:hAnsi="仿宋" w:eastAsia="仿宋_GB2312" w:cs="Times New Roman"/>
          <w:snapToGrid/>
          <w:kern w:val="2"/>
          <w:sz w:val="32"/>
          <w:szCs w:val="32"/>
        </w:rPr>
        <w:t>》</w:t>
      </w:r>
      <w:r>
        <w:rPr>
          <w:rFonts w:hint="eastAsia" w:ascii="仿宋_GB2312" w:hAnsi="仿宋" w:eastAsia="仿宋_GB2312" w:cs="Times New Roman"/>
          <w:snapToGrid/>
          <w:kern w:val="2"/>
          <w:sz w:val="32"/>
          <w:szCs w:val="32"/>
          <w:lang w:eastAsia="zh-CN"/>
        </w:rPr>
        <w:t>（副本）</w:t>
      </w:r>
      <w:r>
        <w:rPr>
          <w:rFonts w:hint="eastAsia" w:ascii="仿宋_GB2312" w:hAnsi="仿宋" w:eastAsia="仿宋_GB2312" w:cs="Times New Roman"/>
          <w:snapToGrid/>
          <w:kern w:val="2"/>
          <w:sz w:val="32"/>
          <w:szCs w:val="32"/>
        </w:rPr>
        <w:t>。</w:t>
      </w:r>
    </w:p>
    <w:p w14:paraId="16F19D85">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证据4证明你单位</w:t>
      </w:r>
      <w:r>
        <w:rPr>
          <w:rFonts w:hint="eastAsia" w:ascii="仿宋_GB2312" w:hAnsi="仿宋" w:eastAsia="仿宋_GB2312" w:cs="Times New Roman"/>
          <w:snapToGrid/>
          <w:kern w:val="2"/>
          <w:sz w:val="32"/>
          <w:szCs w:val="32"/>
          <w:lang w:eastAsia="zh-CN"/>
        </w:rPr>
        <w:t>使用的</w:t>
      </w:r>
      <w:r>
        <w:rPr>
          <w:rFonts w:hint="eastAsia" w:ascii="仿宋_GB2312" w:hAnsi="仿宋" w:eastAsia="仿宋_GB2312" w:cs="Times New Roman"/>
          <w:snapToGrid/>
          <w:kern w:val="2"/>
          <w:sz w:val="32"/>
          <w:szCs w:val="32"/>
        </w:rPr>
        <w:t>口腔CT</w:t>
      </w:r>
      <w:r>
        <w:rPr>
          <w:rFonts w:hint="eastAsia" w:ascii="仿宋_GB2312" w:hAnsi="仿宋" w:eastAsia="仿宋_GB2312" w:cs="Times New Roman"/>
          <w:snapToGrid/>
          <w:kern w:val="2"/>
          <w:sz w:val="32"/>
          <w:szCs w:val="32"/>
          <w:lang w:eastAsia="zh-CN"/>
        </w:rPr>
        <w:t>机</w:t>
      </w:r>
      <w:r>
        <w:rPr>
          <w:rFonts w:hint="eastAsia" w:ascii="仿宋_GB2312" w:hAnsi="仿宋" w:eastAsia="仿宋_GB2312" w:cs="Times New Roman"/>
          <w:snapToGrid/>
          <w:kern w:val="2"/>
          <w:sz w:val="32"/>
          <w:szCs w:val="32"/>
        </w:rPr>
        <w:t>（</w:t>
      </w:r>
      <w:r>
        <w:rPr>
          <w:rFonts w:hint="eastAsia" w:ascii="仿宋_GB2312" w:hAnsi="仿宋" w:eastAsia="仿宋_GB2312" w:cs="Times New Roman"/>
          <w:snapToGrid/>
          <w:kern w:val="2"/>
          <w:sz w:val="32"/>
          <w:szCs w:val="32"/>
          <w:lang w:val="en-US" w:eastAsia="zh-CN"/>
        </w:rPr>
        <w:t>口腔颌面锥形束计算机体层摄影设备</w:t>
      </w:r>
      <w:r>
        <w:rPr>
          <w:rFonts w:hint="eastAsia" w:ascii="仿宋_GB2312" w:hAnsi="仿宋" w:eastAsia="仿宋_GB2312" w:cs="Times New Roman"/>
          <w:snapToGrid/>
          <w:kern w:val="2"/>
          <w:sz w:val="32"/>
          <w:szCs w:val="32"/>
        </w:rPr>
        <w:t>，</w:t>
      </w:r>
      <w:r>
        <w:rPr>
          <w:rFonts w:hint="eastAsia" w:ascii="仿宋_GB2312" w:hAnsi="仿宋" w:eastAsia="仿宋_GB2312" w:cs="Times New Roman"/>
          <w:snapToGrid/>
          <w:kern w:val="2"/>
          <w:sz w:val="32"/>
          <w:szCs w:val="32"/>
          <w:lang w:val="en-US" w:eastAsia="zh-CN"/>
        </w:rPr>
        <w:t>规格型号AERO-X</w:t>
      </w:r>
      <w:r>
        <w:rPr>
          <w:rFonts w:hint="eastAsia" w:ascii="仿宋_GB2312" w:hAnsi="仿宋" w:eastAsia="仿宋_GB2312" w:cs="Times New Roman"/>
          <w:snapToGrid/>
          <w:kern w:val="2"/>
          <w:sz w:val="32"/>
          <w:szCs w:val="32"/>
        </w:rPr>
        <w:t>）</w:t>
      </w:r>
      <w:r>
        <w:rPr>
          <w:rFonts w:hint="eastAsia" w:ascii="仿宋_GB2312" w:hAnsi="仿宋" w:eastAsia="仿宋_GB2312" w:cs="Times New Roman"/>
          <w:snapToGrid/>
          <w:kern w:val="2"/>
          <w:sz w:val="32"/>
          <w:szCs w:val="32"/>
          <w:lang w:eastAsia="zh-CN"/>
        </w:rPr>
        <w:t>属于射线装置</w:t>
      </w:r>
      <w:r>
        <w:rPr>
          <w:rFonts w:hint="eastAsia" w:ascii="仿宋_GB2312" w:hAnsi="仿宋" w:eastAsia="仿宋_GB2312" w:cs="Times New Roman"/>
          <w:snapToGrid/>
          <w:kern w:val="2"/>
          <w:sz w:val="32"/>
          <w:szCs w:val="32"/>
        </w:rPr>
        <w:t>。</w:t>
      </w:r>
    </w:p>
    <w:p w14:paraId="5B483E2C">
      <w:pPr>
        <w:keepNext w:val="0"/>
        <w:keepLines w:val="0"/>
        <w:pageBreakBefore w:val="0"/>
        <w:widowControl w:val="0"/>
        <w:numPr>
          <w:ilvl w:val="0"/>
          <w:numId w:val="1"/>
        </w:numPr>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2D4C5B46">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放射性同位素与射线装置安全和防护管理办法》第十二条第一款“生产、销售、使用放射性同位素与射线装置的单位，应当对本单位的放射性同位素与射线装置的安全和防护状况进行年度评估，并于每年1月31日前向发证机关提交上一年度的评估报告。”的规定，依据《放射性同位素与射线装置安全和防护管理办法》第五十五条第二项“违反本办法规定，生产、销售、使用放射性同位素与射线装置的单位有下列行为之一的，由原辐射安全许可证发证机关给予警告，责令限期改正；逾期不改正的，处一万元以上三万元以下的罚款。......（二）未按规定时间报送安全和防护状况年度评估报告的；......”的规定，</w:t>
      </w:r>
      <w:r>
        <w:rPr>
          <w:rFonts w:hint="eastAsia" w:ascii="仿宋_GB2312" w:hAnsi="仿宋_GB2312" w:eastAsia="仿宋_GB2312" w:cs="仿宋_GB2312"/>
          <w:b/>
          <w:bCs/>
          <w:sz w:val="32"/>
          <w:szCs w:val="32"/>
        </w:rPr>
        <w:t>我局责令你单位自收到本决定书之日起30日内报送202</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年度放射性同位素与射线装置安全和防护状况的年度评估报告。</w:t>
      </w:r>
    </w:p>
    <w:p w14:paraId="1AC99507">
      <w:pPr>
        <w:keepNext w:val="0"/>
        <w:keepLines w:val="0"/>
        <w:pageBreakBefore w:val="0"/>
        <w:widowControl w:val="0"/>
        <w:kinsoku/>
        <w:overflowPunct/>
        <w:topLinePunct w:val="0"/>
        <w:autoSpaceDE/>
        <w:autoSpaceDN/>
        <w:bidi w:val="0"/>
        <w:adjustRightInd w:val="0"/>
        <w:snapToGrid w:val="0"/>
        <w:spacing w:line="576" w:lineRule="exact"/>
        <w:ind w:left="0" w:leftChars="0" w:firstLine="643" w:firstLineChars="200"/>
        <w:jc w:val="both"/>
        <w:textAlignment w:val="auto"/>
        <w:rPr>
          <w:rFonts w:hint="eastAsia" w:ascii="仿宋_GB2312" w:hAnsi="仿宋_GB2312" w:eastAsia="仿宋_GB2312" w:cs="仿宋_GB2312"/>
          <w:b/>
          <w:bCs/>
          <w:color w:val="0000FF"/>
          <w:sz w:val="32"/>
          <w:szCs w:val="32"/>
        </w:rPr>
      </w:pPr>
      <w:r>
        <w:rPr>
          <w:rFonts w:hint="eastAsia" w:ascii="仿宋_GB2312" w:hAnsi="仿宋_GB2312" w:eastAsia="仿宋_GB2312" w:cs="仿宋_GB2312"/>
          <w:b/>
          <w:bCs/>
          <w:sz w:val="32"/>
          <w:szCs w:val="32"/>
        </w:rPr>
        <w:t>我局将对你单位改正违法行为的情况实施复查，如果复查时发现你单位拒不改正的，我局将依据《放射性同位素与射线装置安全和防护管理办法》第五十五条第二项“违反本办法规定，生产、销售、使用放射性同位素与射线装置的单位有下列行为之一的，由原辐射安全许可证发证机关给予警告，责令限期改正；逾期不改正的，处一万元以上三万元以下的罚款。......（二）未按规定时间报送安全和防护状况年度评估报告的；......”的规定 ，</w:t>
      </w:r>
      <w:r>
        <w:rPr>
          <w:rFonts w:hint="eastAsia" w:ascii="仿宋_GB2312" w:hAnsi="仿宋_GB2312" w:eastAsia="仿宋_GB2312" w:cs="仿宋_GB2312"/>
          <w:b/>
          <w:bCs/>
          <w:color w:val="auto"/>
          <w:sz w:val="32"/>
          <w:szCs w:val="32"/>
        </w:rPr>
        <w:t>对你单位的违法行为进行</w:t>
      </w:r>
      <w:r>
        <w:rPr>
          <w:rFonts w:hint="eastAsia" w:ascii="仿宋_GB2312" w:hAnsi="仿宋_GB2312" w:eastAsia="仿宋_GB2312" w:cs="仿宋_GB2312"/>
          <w:b/>
          <w:bCs/>
          <w:color w:val="auto"/>
          <w:sz w:val="32"/>
          <w:szCs w:val="32"/>
          <w:lang w:eastAsia="zh-CN"/>
        </w:rPr>
        <w:t>罚款</w:t>
      </w:r>
      <w:r>
        <w:rPr>
          <w:rFonts w:hint="eastAsia" w:ascii="仿宋_GB2312" w:hAnsi="仿宋_GB2312" w:eastAsia="仿宋_GB2312" w:cs="仿宋_GB2312"/>
          <w:b/>
          <w:bCs/>
          <w:color w:val="auto"/>
          <w:sz w:val="32"/>
          <w:szCs w:val="32"/>
        </w:rPr>
        <w:t>。</w:t>
      </w:r>
    </w:p>
    <w:p w14:paraId="3B560016">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465C76AD">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78A0DFC3">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仿宋_GB2312" w:hAnsi="仿宋" w:eastAsia="仿宋_GB2312" w:cs="Times New Roman"/>
          <w:snapToGrid/>
          <w:kern w:val="2"/>
          <w:sz w:val="32"/>
          <w:szCs w:val="32"/>
        </w:rPr>
      </w:pPr>
    </w:p>
    <w:p w14:paraId="21DF8B14">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17DAF949">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林先生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7F07AD6D">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p>
    <w:p w14:paraId="48D981A5">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p>
    <w:p w14:paraId="06A31BBB">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5A541341">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8</w:t>
      </w:r>
      <w:bookmarkStart w:id="0" w:name="_GoBack"/>
      <w:bookmarkEnd w:id="0"/>
      <w:r>
        <w:rPr>
          <w:rFonts w:hint="eastAsia" w:ascii="仿宋_GB2312" w:hAnsi="仿宋" w:eastAsia="仿宋_GB2312" w:cs="Times New Roman"/>
          <w:snapToGrid/>
          <w:kern w:val="2"/>
          <w:sz w:val="32"/>
          <w:szCs w:val="32"/>
        </w:rPr>
        <w:t xml:space="preserve">日     </w:t>
      </w:r>
    </w:p>
    <w:tbl>
      <w:tblPr>
        <w:tblStyle w:val="5"/>
        <w:tblpPr w:leftFromText="180" w:rightFromText="180" w:vertAnchor="text" w:horzAnchor="page" w:tblpX="1495" w:tblpY="1821"/>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19D16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7405FD1B">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环市</w:t>
            </w:r>
            <w:r>
              <w:rPr>
                <w:rFonts w:hint="eastAsia" w:ascii="仿宋_GB2312" w:hAnsi="仿宋" w:eastAsia="仿宋_GB2312" w:cs="Times New Roman"/>
                <w:snapToGrid/>
                <w:kern w:val="2"/>
                <w:sz w:val="32"/>
                <w:szCs w:val="32"/>
                <w:lang w:eastAsia="zh-CN"/>
              </w:rPr>
              <w:t>街道办事处</w:t>
            </w:r>
          </w:p>
        </w:tc>
      </w:tr>
    </w:tbl>
    <w:p w14:paraId="218C09DF">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73E7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84027">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B84027">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23AFB"/>
    <w:rsid w:val="002237E9"/>
    <w:rsid w:val="00647BA4"/>
    <w:rsid w:val="09E153CF"/>
    <w:rsid w:val="0F450E31"/>
    <w:rsid w:val="13CD319C"/>
    <w:rsid w:val="1C607043"/>
    <w:rsid w:val="1DDC6A73"/>
    <w:rsid w:val="1E8768A2"/>
    <w:rsid w:val="1FF2444B"/>
    <w:rsid w:val="24ED3020"/>
    <w:rsid w:val="257B169F"/>
    <w:rsid w:val="2B7E160C"/>
    <w:rsid w:val="2D7B59C5"/>
    <w:rsid w:val="30C63089"/>
    <w:rsid w:val="34787957"/>
    <w:rsid w:val="3A95066C"/>
    <w:rsid w:val="3D5E034E"/>
    <w:rsid w:val="3EF232D4"/>
    <w:rsid w:val="43C350BE"/>
    <w:rsid w:val="45A35CF1"/>
    <w:rsid w:val="462B36BF"/>
    <w:rsid w:val="4A294D53"/>
    <w:rsid w:val="4D07132D"/>
    <w:rsid w:val="4EA40B31"/>
    <w:rsid w:val="545C7539"/>
    <w:rsid w:val="54702FE1"/>
    <w:rsid w:val="54A43D05"/>
    <w:rsid w:val="5615605E"/>
    <w:rsid w:val="5A6C5E26"/>
    <w:rsid w:val="5A7E7D1B"/>
    <w:rsid w:val="5B586545"/>
    <w:rsid w:val="5EBB6A14"/>
    <w:rsid w:val="63EA117A"/>
    <w:rsid w:val="64524F4A"/>
    <w:rsid w:val="653D2DDD"/>
    <w:rsid w:val="6C70648D"/>
    <w:rsid w:val="6FF7286B"/>
    <w:rsid w:val="743A2544"/>
    <w:rsid w:val="77BC0DAF"/>
    <w:rsid w:val="7E762236"/>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D8959-37DF-4893-A236-1A77AE6694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1657</Words>
  <Characters>1787</Characters>
  <Lines>5</Lines>
  <Paragraphs>1</Paragraphs>
  <TotalTime>4</TotalTime>
  <ScaleCrop>false</ScaleCrop>
  <LinksUpToDate>false</LinksUpToDate>
  <CharactersWithSpaces>1798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张晓珺</cp:lastModifiedBy>
  <cp:lastPrinted>2023-11-30T07:23:00Z</cp:lastPrinted>
  <dcterms:modified xsi:type="dcterms:W3CDTF">2025-04-08T08:56:07Z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FDA9FF1EB42A42CF8974B3E474911862_11</vt:lpwstr>
  </property>
  <property fmtid="{D5CDD505-2E9C-101B-9397-08002B2CF9AE}" pid="4" name="KSOTemplateDocerSaveRecord">
    <vt:lpwstr>eyJoZGlkIjoiNTliNDY1MGJkMGQzOWMzYjJkODc1N2Q4NjQ2ODQxZTMifQ==</vt:lpwstr>
  </property>
</Properties>
</file>