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5F75">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520" w:lineRule="exact"/>
      </w:pPr>
    </w:p>
    <w:p w14:paraId="789B976C">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66</w:t>
      </w:r>
      <w:r>
        <w:rPr>
          <w:rFonts w:hint="eastAsia" w:ascii="仿宋_GB2312" w:hAnsi="仿宋_GB2312" w:eastAsia="仿宋_GB2312" w:cs="仿宋_GB2312"/>
          <w:spacing w:val="-1"/>
          <w:sz w:val="32"/>
          <w:szCs w:val="32"/>
        </w:rPr>
        <w:t>号</w:t>
      </w:r>
    </w:p>
    <w:p w14:paraId="1BD746B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p>
    <w:p w14:paraId="475BF47F">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当事人：江门市盈信机动车检测有限公司</w:t>
      </w:r>
    </w:p>
    <w:p w14:paraId="0D848A52">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统一社会信用代码：91440703MA51H4836N</w:t>
      </w:r>
    </w:p>
    <w:p w14:paraId="0E628FD5">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法定代表人：李嘉敏</w:t>
      </w:r>
    </w:p>
    <w:p w14:paraId="0C6F0954">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地址：江门市蓬江区棠下镇丰盛工业园东区自编28号</w:t>
      </w:r>
    </w:p>
    <w:p w14:paraId="24F5B869">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1D7379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2024年12月5日、12月6日，我局执法人员对你单位进行现场检查，发现你单位存在以下环境违法行为：</w:t>
      </w:r>
    </w:p>
    <w:p w14:paraId="61BF46B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你单位主要从事机动车检测项目，你单位没有按照《机动车排放定期检验规范》（HJ 1237—2021）附录C的OBD检查中C.2.2检查流程“a)通过OBD诊断仪接口连接OBD诊断仪，OBD诊断仪应直接连接车辆OBD原接口，不得通过其他装置间接连接”的规定，对3辆柴油车（车牌号为粤JXXX6的发动机控制单元CAL ID：1000009A79F、CVN：0A1AE2D6；车牌号为粤JXXXM的发动机控制单元CAL ID：S041605I1609、CVN：BA089A89,71BFFEEC；车牌号为粤JXXX1的发动机控制单元module ID：0x11）进行检测，在检测过程中使用OBD故障码屏蔽器将上述车辆的OBD CAL ID及CVN信息统一修改为“发动机控制单元CAL ID：3I1GK64593720853、CVN：8961AE45”，在不能客观反映上述车辆OBD检测的真实情况下，出具《在用车检验（测）报告》（报告编号为：440703112406170932007032、440703112312110922367658、440703112407160927478074），违法所得共450元。即你单位存在出具虚假排放检验报告的违法行为。</w:t>
      </w:r>
    </w:p>
    <w:p w14:paraId="47C34A3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951ABF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1.2024年12月5日、12月6日我局执法人员现场检查所作的《江门市生态环境局现场检查（勘察）记录》。</w:t>
      </w:r>
    </w:p>
    <w:p w14:paraId="4EADFE9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2.2024年12月5日、12月6日我局执法人员现场检查所作的《江门市生态环境局调查询问笔录》。</w:t>
      </w:r>
    </w:p>
    <w:p w14:paraId="6C8C3CA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3.2024年12月5日、12月6日我局执法人员现场检查时所拍摄的视频资料和照片资料。</w:t>
      </w:r>
    </w:p>
    <w:p w14:paraId="4CE3FF5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4.2024年12月5日、12月6日江门市盈信机动车检测有限公司提供的3份《在用车检验（测）报告》（报告编号为：440703112406170932007032、440703112312110922367658、440703112407160927478074）。</w:t>
      </w:r>
    </w:p>
    <w:p w14:paraId="159CD69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5.2024年12月5日江门市盈信机动车检测有限公司提供的1个OBD故障码屏蔽器。</w:t>
      </w:r>
    </w:p>
    <w:p w14:paraId="3B88EB0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6.2024年12月5日、12月6日江门市盈信机动车检测有限公司提供的3份《收据》复印件。</w:t>
      </w:r>
    </w:p>
    <w:p w14:paraId="12010A3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证据1、2、3、4、5、6证明一是你单位主体信息及法定代表人的身份证信息；二是你单位对车牌号为：粤JXXXM、粤JXXX6、粤JXXX1的3辆柴油车进行机动车检测的事实；三是车牌号为粤JXXX6真实的发动机控制单元CAL ID：1000009A79F、CVN：0A1AE2D6；车牌号为粤JXXXM真实的发动机控制单元CAL ID：S041605I1609、CVN：BA089A89,71BFFEEC；车牌号为粤JXXX1真实的发动机控制单元module ID：0x11；四是你单位出具3份《在用车检验（测）报告》（报告编号为：440703112406170932007032、440703112312110922367658、440703112407160927478074）的OBD检测结果均为“发动机控制单元CAL ID：3I1GK64593720853、CVN：8961AE45”的情况；五是你单位在检测过程中使用OBD故障码屏蔽器在不能客观反映车辆OBD检测的真实情况下出具《在用车检验（测）报告》，即你单位存在出具虚假排放检验报告的违法行为；六是你单位出具虚假排放检验报告的违法所得为450元。</w:t>
      </w:r>
    </w:p>
    <w:p w14:paraId="4519476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7.2024年12月5日、12月6日江门市盈信机动车检测有限公司提供的3份《授权委托书》。</w:t>
      </w:r>
    </w:p>
    <w:p w14:paraId="5F0D43C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8.2024年12月5日李X军提供的本人身份证复印件、2024年12月6日钟XX和冯X良提供的本人身份证复印件。</w:t>
      </w:r>
    </w:p>
    <w:p w14:paraId="3F69FB8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证据7、8证明一是你单位配合调查的人员身份信息；二是你单位已授权李X军（身份证号码：44XXXXXX18）、钟XX（身份证号码：44XXXXXXX20）、冯X良（身份证号码：44XXXX</w:t>
      </w:r>
      <w:bookmarkStart w:id="0" w:name="_GoBack"/>
      <w:bookmarkEnd w:id="0"/>
      <w:r>
        <w:rPr>
          <w:rFonts w:hint="eastAsia" w:ascii="仿宋_GB2312" w:hAnsi="仿宋" w:eastAsia="仿宋_GB2312" w:cs="Times New Roman"/>
          <w:snapToGrid/>
          <w:color w:val="000000"/>
          <w:kern w:val="2"/>
          <w:sz w:val="32"/>
          <w:szCs w:val="32"/>
          <w:lang w:val="en-US" w:eastAsia="zh-CN" w:bidi="ar-SA"/>
        </w:rPr>
        <w:t>XXX11）配合调查并签署执法文书及要求确认的证据材料。</w:t>
      </w:r>
    </w:p>
    <w:p w14:paraId="61338171">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9.2024年12月6日我局执法人员现场检查所作的《江门市生态环境局当事人送达地址确认书》。</w:t>
      </w:r>
    </w:p>
    <w:p w14:paraId="073EA11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证据9证明你单位已提供经确认过的送达地址和方式</w:t>
      </w:r>
      <w:r>
        <w:rPr>
          <w:rFonts w:hint="eastAsia" w:ascii="仿宋_GB2312" w:hAnsi="仿宋" w:eastAsia="仿宋_GB2312" w:cs="Times New Roman"/>
          <w:snapToGrid/>
          <w:color w:val="000000"/>
          <w:kern w:val="2"/>
          <w:sz w:val="32"/>
          <w:szCs w:val="32"/>
          <w:lang w:val="en-US" w:eastAsia="zh-CN" w:bidi="ar-SA"/>
        </w:rPr>
        <w:t>。</w:t>
      </w:r>
    </w:p>
    <w:p w14:paraId="6366137B">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《中华人民共和国大气污染防治法》第五十四条第一款“</w:t>
      </w:r>
      <w:r>
        <w:rPr>
          <w:rFonts w:hint="eastAsia" w:ascii="仿宋_GB2312" w:hAnsi="仿宋_GB2312" w:eastAsia="仿宋_GB2312" w:cs="仿宋_GB2312"/>
          <w:sz w:val="32"/>
          <w:szCs w:val="32"/>
          <w:lang w:val="en-US" w:eastAsia="zh-CN"/>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《中华人民共和国大气污染防治法》第一百一十二条第一款“</w:t>
      </w:r>
      <w:r>
        <w:rPr>
          <w:rFonts w:hint="eastAsia" w:ascii="仿宋_GB2312" w:hAnsi="仿宋_GB2312" w:eastAsia="仿宋_GB2312" w:cs="仿宋_GB2312"/>
          <w:sz w:val="32"/>
          <w:szCs w:val="32"/>
          <w:lang w:val="en-US"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_GB2312" w:eastAsia="仿宋_GB2312" w:cs="仿宋_GB2312"/>
          <w:sz w:val="32"/>
          <w:szCs w:val="32"/>
          <w:lang w:eastAsia="zh-CN"/>
        </w:rPr>
        <w:t>”以及《中华人民共和国行政处罚法》第二十八条第一款“</w:t>
      </w:r>
      <w:r>
        <w:rPr>
          <w:rFonts w:hint="eastAsia" w:ascii="仿宋_GB2312" w:hAnsi="仿宋_GB2312" w:eastAsia="仿宋_GB2312" w:cs="仿宋_GB2312"/>
          <w:sz w:val="32"/>
          <w:szCs w:val="32"/>
          <w:lang w:val="en-US" w:eastAsia="zh-CN"/>
        </w:rPr>
        <w:t>行政机关实施行政处罚时，应当责令当事人改正或者限期改正违法行为。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eastAsia="zh-CN"/>
        </w:rPr>
        <w:t>立即改正出具虚假排放检验报告的违法行为</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52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16</w:t>
      </w:r>
      <w:r>
        <w:rPr>
          <w:rFonts w:hint="eastAsia" w:ascii="仿宋_GB2312" w:hAnsi="仿宋" w:eastAsia="仿宋_GB2312" w:cs="Times New Roman"/>
          <w:snapToGrid/>
          <w:kern w:val="2"/>
          <w:sz w:val="32"/>
          <w:szCs w:val="32"/>
        </w:rPr>
        <w:t xml:space="preserve">日 </w:t>
      </w:r>
    </w:p>
    <w:p w14:paraId="6EDE28C6">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7CF44A6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CCDCA6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B64939B">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713BEFE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A6FA49C">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21921E08">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63BAA9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CA77D1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3BC5973">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7DDB1DE">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24AA5D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476E3EF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77E60FA">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404B2256">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1D4F6400">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2590501C">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0FC1722">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25CDDC0B">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3B49D998">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519" w:tblpY="59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4E40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5CB922F">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14:paraId="0036D4B5">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2990117"/>
    <w:rsid w:val="046441B2"/>
    <w:rsid w:val="07284F03"/>
    <w:rsid w:val="08B9254E"/>
    <w:rsid w:val="09E153CF"/>
    <w:rsid w:val="0A640F3E"/>
    <w:rsid w:val="0A8850B7"/>
    <w:rsid w:val="0C770293"/>
    <w:rsid w:val="0F450E31"/>
    <w:rsid w:val="0FC84B7C"/>
    <w:rsid w:val="139171F2"/>
    <w:rsid w:val="16CC71CB"/>
    <w:rsid w:val="195C0081"/>
    <w:rsid w:val="19A004B5"/>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4720702"/>
    <w:rsid w:val="35C06D6B"/>
    <w:rsid w:val="371A0E96"/>
    <w:rsid w:val="37B67B3F"/>
    <w:rsid w:val="386B0EA1"/>
    <w:rsid w:val="3AA374D7"/>
    <w:rsid w:val="406940E1"/>
    <w:rsid w:val="44324EDB"/>
    <w:rsid w:val="475A6BFF"/>
    <w:rsid w:val="49443988"/>
    <w:rsid w:val="4BD91B58"/>
    <w:rsid w:val="4DA427CD"/>
    <w:rsid w:val="504C20D5"/>
    <w:rsid w:val="521E7FBD"/>
    <w:rsid w:val="541F3870"/>
    <w:rsid w:val="570B5A17"/>
    <w:rsid w:val="583919BB"/>
    <w:rsid w:val="58FE5F30"/>
    <w:rsid w:val="5A106171"/>
    <w:rsid w:val="5A6C5E26"/>
    <w:rsid w:val="5C991464"/>
    <w:rsid w:val="5CAB5131"/>
    <w:rsid w:val="5D327901"/>
    <w:rsid w:val="645D370F"/>
    <w:rsid w:val="65C61F1C"/>
    <w:rsid w:val="68E67400"/>
    <w:rsid w:val="6A846A1B"/>
    <w:rsid w:val="6CA81C85"/>
    <w:rsid w:val="6DBD2312"/>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2009</Words>
  <Characters>2646</Characters>
  <Lines>6</Lines>
  <Paragraphs>1</Paragraphs>
  <TotalTime>3</TotalTime>
  <ScaleCrop>false</ScaleCrop>
  <LinksUpToDate>false</LinksUpToDate>
  <CharactersWithSpaces>2693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2024-12-17T02:56:39Z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ies>
</file>