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FEE1">
      <w:pPr>
        <w:keepNext w:val="0"/>
        <w:keepLines w:val="0"/>
        <w:pageBreakBefore w:val="0"/>
        <w:kinsoku/>
        <w:wordWrap/>
        <w:overflowPunct/>
        <w:topLinePunct w:val="0"/>
        <w:autoSpaceDE/>
        <w:autoSpaceDN/>
        <w:bidi w:val="0"/>
        <w:adjustRightInd/>
        <w:spacing w:line="576"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6F014032">
      <w:pPr>
        <w:keepNext w:val="0"/>
        <w:keepLines w:val="0"/>
        <w:pageBreakBefore w:val="0"/>
        <w:kinsoku/>
        <w:wordWrap/>
        <w:overflowPunct/>
        <w:topLinePunct w:val="0"/>
        <w:autoSpaceDE/>
        <w:autoSpaceDN/>
        <w:bidi w:val="0"/>
        <w:adjustRightInd/>
        <w:spacing w:line="576" w:lineRule="exact"/>
        <w:jc w:val="left"/>
        <w:rPr>
          <w:rFonts w:hint="eastAsia" w:ascii="黑体" w:hAnsi="黑体" w:eastAsia="黑体" w:cs="黑体"/>
          <w:b w:val="0"/>
          <w:bCs w:val="0"/>
          <w:sz w:val="32"/>
          <w:szCs w:val="32"/>
          <w:lang w:val="en-US" w:eastAsia="zh-CN"/>
        </w:rPr>
      </w:pPr>
    </w:p>
    <w:p w14:paraId="7FF27920">
      <w:pPr>
        <w:keepNext w:val="0"/>
        <w:keepLines w:val="0"/>
        <w:pageBreakBefore w:val="0"/>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color w:val="000000"/>
          <w:kern w:val="2"/>
          <w:sz w:val="44"/>
          <w:szCs w:val="44"/>
          <w:lang w:val="en-US" w:eastAsia="zh-CN" w:bidi="zh-TW"/>
        </w:rPr>
      </w:pPr>
      <w:r>
        <w:rPr>
          <w:rFonts w:hint="eastAsia" w:ascii="方正小标宋_GBK" w:hAnsi="方正小标宋_GBK" w:eastAsia="方正小标宋_GBK" w:cs="方正小标宋_GBK"/>
          <w:color w:val="000000"/>
          <w:kern w:val="2"/>
          <w:sz w:val="44"/>
          <w:szCs w:val="44"/>
          <w:lang w:val="en-US" w:eastAsia="zh-CN" w:bidi="zh-TW"/>
        </w:rPr>
        <w:t>江门市蓬江区人才住房配售申请指南</w:t>
      </w:r>
    </w:p>
    <w:tbl>
      <w:tblPr>
        <w:tblStyle w:val="3"/>
        <w:tblpPr w:leftFromText="180" w:rightFromText="180" w:vertAnchor="text" w:horzAnchor="page" w:tblpXSpec="center" w:tblpY="86"/>
        <w:tblOverlap w:val="never"/>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14:paraId="7F82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6F78FF13">
            <w:pPr>
              <w:keepNext w:val="0"/>
              <w:keepLines w:val="0"/>
              <w:pageBreakBefore w:val="0"/>
              <w:kinsoku/>
              <w:wordWrap/>
              <w:overflowPunct/>
              <w:topLinePunct w:val="0"/>
              <w:autoSpaceDE/>
              <w:autoSpaceDN/>
              <w:bidi w:val="0"/>
              <w:adjustRightInd/>
              <w:spacing w:line="576" w:lineRule="exact"/>
              <w:rPr>
                <w:rFonts w:ascii="Times New Roman" w:hAnsi="Times New Roman" w:eastAsia="黑体"/>
                <w:sz w:val="32"/>
                <w:szCs w:val="32"/>
              </w:rPr>
            </w:pPr>
            <w:r>
              <w:rPr>
                <w:rFonts w:hint="eastAsia" w:ascii="Times New Roman" w:hAnsi="Times New Roman" w:eastAsia="黑体"/>
                <w:bCs/>
                <w:sz w:val="32"/>
                <w:szCs w:val="32"/>
              </w:rPr>
              <w:t>一、申请条件</w:t>
            </w:r>
          </w:p>
        </w:tc>
      </w:tr>
      <w:tr w14:paraId="00A8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4359698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符合以下条件之一：</w:t>
            </w:r>
          </w:p>
          <w:p w14:paraId="6C3848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1.经人力资源和社会保障部门认定、评定和举荐的江门市高层次人才。</w:t>
            </w:r>
          </w:p>
          <w:p w14:paraId="0ADC6B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2.全日制硕士</w:t>
            </w:r>
            <w:r>
              <w:rPr>
                <w:rFonts w:hint="eastAsia" w:ascii="仿宋_GB2312" w:hAnsi="仿宋_GB2312" w:eastAsia="仿宋_GB2312" w:cs="仿宋_GB2312"/>
                <w:sz w:val="28"/>
                <w:szCs w:val="28"/>
                <w:lang w:eastAsia="zh-CN"/>
              </w:rPr>
              <w:t>毕业</w:t>
            </w:r>
            <w:r>
              <w:rPr>
                <w:rFonts w:hint="eastAsia" w:ascii="仿宋_GB2312" w:hAnsi="仿宋_GB2312" w:eastAsia="仿宋_GB2312" w:cs="仿宋_GB2312"/>
                <w:sz w:val="28"/>
                <w:szCs w:val="28"/>
              </w:rPr>
              <w:t>生和全日制本科毕业生。</w:t>
            </w:r>
          </w:p>
          <w:p w14:paraId="209596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3.蓬江区重点企业（项目）以及新投资引进重大项目企业（含已有企业增资扩产）中具备中级专业技术资格或取得技师职业资格（技能等级）的人才。</w:t>
            </w:r>
          </w:p>
          <w:p w14:paraId="506187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4.蓬江区重点企业（项目）以及新投资引进重大项目企业（含已有企业增资扩产）中取得高级工职业资格（技能等级）或符合《江门市急需紧缺人才目录》的人才。</w:t>
            </w:r>
          </w:p>
          <w:p w14:paraId="75562E9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申请配售人才住房应同时具备以下条件：</w:t>
            </w:r>
          </w:p>
          <w:p w14:paraId="002790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与蓬江区属用人单位签订</w:t>
            </w:r>
            <w:r>
              <w:rPr>
                <w:rFonts w:hint="eastAsia" w:ascii="仿宋_GB2312" w:hAnsi="仿宋_GB2312" w:eastAsia="仿宋_GB2312" w:cs="仿宋_GB2312"/>
                <w:sz w:val="28"/>
                <w:szCs w:val="28"/>
                <w:lang w:val="en-US" w:eastAsia="zh-CN"/>
              </w:rPr>
              <w:t>1年以上（含1年）</w:t>
            </w:r>
            <w:r>
              <w:rPr>
                <w:rFonts w:hint="eastAsia" w:ascii="仿宋_GB2312" w:hAnsi="仿宋_GB2312" w:eastAsia="仿宋_GB2312" w:cs="仿宋_GB2312"/>
                <w:sz w:val="28"/>
                <w:szCs w:val="28"/>
              </w:rPr>
              <w:t>的全职工作合同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在我区依法缴纳社会保险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或实现自主创业（作为持证人领取营业执照并按规定纳税）</w:t>
            </w:r>
            <w:r>
              <w:rPr>
                <w:rFonts w:hint="eastAsia" w:ascii="仿宋_GB2312" w:hAnsi="仿宋_GB2312" w:eastAsia="仿宋_GB2312" w:cs="仿宋_GB2312"/>
                <w:sz w:val="28"/>
                <w:szCs w:val="28"/>
                <w:lang w:eastAsia="zh-CN"/>
              </w:rPr>
              <w:t>。</w:t>
            </w:r>
          </w:p>
          <w:p w14:paraId="626C04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2.本人</w:t>
            </w:r>
            <w:r>
              <w:rPr>
                <w:rFonts w:hint="eastAsia" w:ascii="仿宋_GB2312" w:hAnsi="仿宋_GB2312" w:eastAsia="仿宋_GB2312" w:cs="仿宋_GB2312"/>
                <w:sz w:val="28"/>
                <w:szCs w:val="28"/>
                <w:lang w:eastAsia="zh-CN"/>
              </w:rPr>
              <w:t>及配偶</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highlight w:val="none"/>
                <w:lang w:eastAsia="zh-CN"/>
              </w:rPr>
              <w:t>蓬江区</w:t>
            </w:r>
            <w:r>
              <w:rPr>
                <w:rFonts w:hint="eastAsia" w:ascii="仿宋_GB2312" w:hAnsi="仿宋_GB2312" w:eastAsia="仿宋_GB2312" w:cs="仿宋_GB2312"/>
                <w:sz w:val="28"/>
                <w:szCs w:val="28"/>
              </w:rPr>
              <w:t>无持有任何房屋产权（房屋产权指住宅或商业类公寓房屋产权</w:t>
            </w:r>
            <w:r>
              <w:rPr>
                <w:rFonts w:hint="eastAsia" w:ascii="仿宋_GB2312" w:hAnsi="仿宋_GB2312" w:eastAsia="仿宋_GB2312" w:cs="仿宋_GB2312"/>
                <w:sz w:val="28"/>
                <w:szCs w:val="28"/>
                <w:lang w:eastAsia="zh-CN"/>
              </w:rPr>
              <w:t>，已办理商品住房买卖合同网签视为拥有房屋产权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养育两个以上未成年子女的且只有一套住房的家庭可参与配售。</w:t>
            </w:r>
          </w:p>
          <w:p w14:paraId="06F0F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3.本人及配偶只能申请1套人才住房，不可多头、重复申请。</w:t>
            </w:r>
          </w:p>
          <w:p w14:paraId="4D9EB4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4.本人及配偶在居住人才住房期间不得同时享受政府其他住房保障政策。</w:t>
            </w:r>
          </w:p>
          <w:p w14:paraId="6C9FB2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cs="Times New Roman"/>
                <w:sz w:val="28"/>
                <w:szCs w:val="28"/>
              </w:rPr>
            </w:pPr>
            <w:r>
              <w:rPr>
                <w:rFonts w:hint="eastAsia" w:ascii="仿宋_GB2312" w:hAnsi="仿宋_GB2312" w:eastAsia="仿宋_GB2312" w:cs="仿宋_GB2312"/>
                <w:sz w:val="28"/>
                <w:szCs w:val="28"/>
                <w:lang w:val="en-US" w:eastAsia="zh-CN"/>
              </w:rPr>
              <w:t>5.配售的</w:t>
            </w:r>
            <w:r>
              <w:rPr>
                <w:rFonts w:hint="eastAsia" w:ascii="仿宋_GB2312" w:hAnsi="仿宋_GB2312" w:eastAsia="仿宋_GB2312" w:cs="仿宋_GB2312"/>
                <w:sz w:val="28"/>
                <w:szCs w:val="28"/>
                <w:highlight w:val="none"/>
                <w:lang w:eastAsia="zh-CN"/>
              </w:rPr>
              <w:t>人才住房由本人申请，可与配偶联名签约及办理不动产登记手续。</w:t>
            </w:r>
          </w:p>
        </w:tc>
      </w:tr>
      <w:tr w14:paraId="3CDB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1788B485">
            <w:pPr>
              <w:keepNext w:val="0"/>
              <w:keepLines w:val="0"/>
              <w:pageBreakBefore w:val="0"/>
              <w:kinsoku/>
              <w:wordWrap/>
              <w:overflowPunct/>
              <w:topLinePunct w:val="0"/>
              <w:autoSpaceDE/>
              <w:autoSpaceDN/>
              <w:bidi w:val="0"/>
              <w:adjustRightInd/>
              <w:spacing w:line="576" w:lineRule="exact"/>
              <w:rPr>
                <w:rFonts w:ascii="Times New Roman" w:hAnsi="Times New Roman"/>
                <w:sz w:val="32"/>
                <w:szCs w:val="32"/>
              </w:rPr>
            </w:pPr>
            <w:r>
              <w:rPr>
                <w:rFonts w:hint="eastAsia" w:ascii="Times New Roman" w:hAnsi="Times New Roman" w:eastAsia="黑体"/>
                <w:bCs/>
                <w:sz w:val="32"/>
                <w:szCs w:val="32"/>
              </w:rPr>
              <w:t>二、提交材料</w:t>
            </w:r>
          </w:p>
        </w:tc>
      </w:tr>
      <w:tr w14:paraId="701E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47CFB63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1.《蓬江</w:t>
            </w:r>
            <w:r>
              <w:rPr>
                <w:rFonts w:ascii="仿宋_GB2312" w:eastAsia="仿宋_GB2312"/>
                <w:sz w:val="28"/>
                <w:szCs w:val="28"/>
              </w:rPr>
              <w:t>区人才住房</w:t>
            </w:r>
            <w:r>
              <w:rPr>
                <w:rFonts w:hint="eastAsia" w:ascii="仿宋_GB2312" w:eastAsia="仿宋_GB2312"/>
                <w:sz w:val="28"/>
                <w:szCs w:val="28"/>
              </w:rPr>
              <w:t>配售</w:t>
            </w:r>
            <w:r>
              <w:rPr>
                <w:rFonts w:ascii="仿宋_GB2312" w:eastAsia="仿宋_GB2312"/>
                <w:sz w:val="28"/>
                <w:szCs w:val="28"/>
              </w:rPr>
              <w:t>申请表</w:t>
            </w:r>
            <w:r>
              <w:rPr>
                <w:rFonts w:hint="eastAsia" w:ascii="仿宋_GB2312" w:eastAsia="仿宋_GB2312"/>
                <w:sz w:val="28"/>
                <w:szCs w:val="28"/>
              </w:rPr>
              <w:t>》</w:t>
            </w:r>
          </w:p>
          <w:p w14:paraId="386851D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2.申请人本人</w:t>
            </w:r>
            <w:r>
              <w:rPr>
                <w:rFonts w:ascii="仿宋_GB2312" w:eastAsia="仿宋_GB2312"/>
                <w:sz w:val="28"/>
                <w:szCs w:val="28"/>
              </w:rPr>
              <w:t>及</w:t>
            </w:r>
            <w:r>
              <w:rPr>
                <w:rFonts w:hint="eastAsia" w:ascii="仿宋_GB2312" w:eastAsia="仿宋_GB2312"/>
                <w:sz w:val="28"/>
                <w:szCs w:val="28"/>
              </w:rPr>
              <w:t>其配偶</w:t>
            </w:r>
            <w:r>
              <w:rPr>
                <w:rFonts w:ascii="仿宋_GB2312" w:eastAsia="仿宋_GB2312"/>
                <w:sz w:val="28"/>
                <w:szCs w:val="28"/>
              </w:rPr>
              <w:t>、子女身份证</w:t>
            </w:r>
            <w:r>
              <w:rPr>
                <w:rFonts w:hint="eastAsia" w:ascii="仿宋_GB2312" w:eastAsia="仿宋_GB2312"/>
                <w:sz w:val="28"/>
                <w:szCs w:val="28"/>
              </w:rPr>
              <w:t>明（身份证、</w:t>
            </w:r>
            <w:r>
              <w:rPr>
                <w:rFonts w:ascii="仿宋_GB2312" w:eastAsia="仿宋_GB2312"/>
                <w:sz w:val="28"/>
                <w:szCs w:val="28"/>
              </w:rPr>
              <w:t>户口本</w:t>
            </w:r>
            <w:r>
              <w:rPr>
                <w:rFonts w:hint="eastAsia" w:ascii="仿宋_GB2312" w:eastAsia="仿宋_GB2312"/>
                <w:sz w:val="28"/>
                <w:szCs w:val="28"/>
              </w:rPr>
              <w:t>、</w:t>
            </w:r>
            <w:r>
              <w:rPr>
                <w:rFonts w:ascii="仿宋_GB2312" w:eastAsia="仿宋_GB2312"/>
                <w:sz w:val="28"/>
                <w:szCs w:val="28"/>
              </w:rPr>
              <w:t>护照）</w:t>
            </w:r>
          </w:p>
          <w:p w14:paraId="4A1EB04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 xml:space="preserve">.申请人高层次人才证明、学历证明材料（相关学历学位鉴定或网上查询结果或认证报告）、专业技术资格证书或国家职业资格证书  </w:t>
            </w:r>
          </w:p>
          <w:p w14:paraId="246294E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eastAsia="仿宋_GB2312"/>
                <w:sz w:val="28"/>
                <w:szCs w:val="28"/>
              </w:rPr>
              <w:t>4.</w:t>
            </w:r>
            <w:r>
              <w:rPr>
                <w:rFonts w:ascii="仿宋_GB2312" w:eastAsia="仿宋_GB2312"/>
                <w:sz w:val="28"/>
                <w:szCs w:val="28"/>
              </w:rPr>
              <w:t>劳动合同</w:t>
            </w:r>
            <w:r>
              <w:rPr>
                <w:rFonts w:hint="eastAsia" w:ascii="仿宋_GB2312" w:eastAsia="仿宋_GB2312"/>
                <w:sz w:val="28"/>
                <w:szCs w:val="28"/>
              </w:rPr>
              <w:t>（申请人为法定代表人的，以《营业执照》核定）</w:t>
            </w:r>
          </w:p>
          <w:p w14:paraId="2AD8A3A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注：复印件属单位材料须加盖单位公章，属个人材料须本人签名确认，并带原件核验。</w:t>
            </w:r>
          </w:p>
        </w:tc>
      </w:tr>
      <w:tr w14:paraId="1825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51389551">
            <w:pPr>
              <w:keepNext w:val="0"/>
              <w:keepLines w:val="0"/>
              <w:pageBreakBefore w:val="0"/>
              <w:kinsoku/>
              <w:wordWrap/>
              <w:overflowPunct/>
              <w:topLinePunct w:val="0"/>
              <w:autoSpaceDE/>
              <w:autoSpaceDN/>
              <w:bidi w:val="0"/>
              <w:adjustRightInd/>
              <w:spacing w:line="576" w:lineRule="exact"/>
              <w:rPr>
                <w:rFonts w:ascii="Times New Roman" w:hAnsi="Times New Roman"/>
                <w:sz w:val="32"/>
                <w:szCs w:val="32"/>
              </w:rPr>
            </w:pPr>
            <w:r>
              <w:rPr>
                <w:rFonts w:hint="eastAsia" w:ascii="Times New Roman" w:hAnsi="Times New Roman" w:eastAsia="黑体"/>
                <w:bCs/>
                <w:sz w:val="32"/>
                <w:szCs w:val="32"/>
              </w:rPr>
              <w:t>三、优惠标准</w:t>
            </w:r>
          </w:p>
        </w:tc>
      </w:tr>
      <w:tr w14:paraId="1F50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150AB44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符合条件的各类人才</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eastAsia="zh-CN"/>
              </w:rPr>
              <w:t>公务员及参照公务员管理的除外</w:t>
            </w:r>
            <w:r>
              <w:rPr>
                <w:rFonts w:hint="eastAsia" w:ascii="仿宋_GB2312" w:hAnsi="仿宋_GB2312" w:eastAsia="仿宋_GB2312" w:cs="仿宋_GB2312"/>
                <w:kern w:val="2"/>
                <w:sz w:val="28"/>
                <w:szCs w:val="28"/>
              </w:rPr>
              <w:t>）</w:t>
            </w:r>
            <w:r>
              <w:rPr>
                <w:rFonts w:hint="eastAsia" w:ascii="仿宋_GB2312" w:hAnsi="仿宋_GB2312" w:eastAsia="仿宋_GB2312" w:cs="仿宋_GB2312"/>
                <w:sz w:val="28"/>
                <w:szCs w:val="28"/>
              </w:rPr>
              <w:t>承诺在我区工作5年，可按以下标准享受优惠购买人才住房：</w:t>
            </w:r>
          </w:p>
          <w:p w14:paraId="3B35C07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kern w:val="2"/>
                <w:sz w:val="28"/>
                <w:szCs w:val="28"/>
              </w:rPr>
              <w:t>顶尖人才按房屋配售基准价5折。</w:t>
            </w:r>
          </w:p>
          <w:p w14:paraId="188D33F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kern w:val="2"/>
                <w:sz w:val="28"/>
                <w:szCs w:val="28"/>
              </w:rPr>
              <w:t>一级高层次人才按房屋配售基准价7折。</w:t>
            </w:r>
          </w:p>
          <w:p w14:paraId="604BBAE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kern w:val="2"/>
                <w:sz w:val="28"/>
                <w:szCs w:val="28"/>
              </w:rPr>
              <w:t>二级高层次人才按房屋配售基准价8折。</w:t>
            </w:r>
          </w:p>
          <w:p w14:paraId="61A8A39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kern w:val="2"/>
                <w:sz w:val="28"/>
                <w:szCs w:val="28"/>
              </w:rPr>
              <w:t>三级高层次人才按房屋配售基准价8.5折。</w:t>
            </w:r>
          </w:p>
          <w:p w14:paraId="5A17DDA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kern w:val="2"/>
                <w:sz w:val="28"/>
                <w:szCs w:val="28"/>
              </w:rPr>
              <w:t>全日制硕士毕业生</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蓬江区重点企业（项目）以及新投资引进重大项目企业（含已有企业增资扩产）中具备中级专业技术资格或具备技师职业资格（技能等级）的人才按房屋配售基准价8.5折</w:t>
            </w:r>
            <w:r>
              <w:rPr>
                <w:rFonts w:hint="eastAsia" w:ascii="仿宋_GB2312" w:hAnsi="仿宋_GB2312" w:eastAsia="仿宋_GB2312" w:cs="仿宋_GB2312"/>
                <w:kern w:val="2"/>
                <w:sz w:val="28"/>
                <w:szCs w:val="28"/>
                <w:lang w:eastAsia="zh-CN"/>
              </w:rPr>
              <w:t>。</w:t>
            </w:r>
          </w:p>
          <w:p w14:paraId="1C2E121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sz w:val="28"/>
                <w:szCs w:val="28"/>
              </w:rPr>
            </w:pPr>
            <w:r>
              <w:rPr>
                <w:rFonts w:hint="eastAsia" w:ascii="仿宋_GB2312" w:hAnsi="仿宋_GB2312" w:eastAsia="仿宋_GB2312" w:cs="仿宋_GB2312"/>
                <w:sz w:val="28"/>
                <w:szCs w:val="28"/>
              </w:rPr>
              <w:t>6.全日制本科毕业生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蓬江区重点企业（项目）以及新投资引进重大项目企业（含已有企业增资扩产）中具备高级工职业资格（技能等级）或符合《江门市急需紧缺产业人才目录》的人才按房屋配售基准价9折。</w:t>
            </w:r>
          </w:p>
        </w:tc>
      </w:tr>
      <w:tr w14:paraId="5480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661AF725">
            <w:pPr>
              <w:keepNext w:val="0"/>
              <w:keepLines w:val="0"/>
              <w:pageBreakBefore w:val="0"/>
              <w:kinsoku/>
              <w:wordWrap/>
              <w:overflowPunct/>
              <w:topLinePunct w:val="0"/>
              <w:autoSpaceDE/>
              <w:autoSpaceDN/>
              <w:bidi w:val="0"/>
              <w:adjustRightInd/>
              <w:spacing w:line="576" w:lineRule="exact"/>
              <w:rPr>
                <w:rFonts w:ascii="仿宋_GB2312" w:eastAsia="黑体"/>
                <w:sz w:val="28"/>
                <w:szCs w:val="28"/>
                <w:highlight w:val="none"/>
              </w:rPr>
            </w:pPr>
            <w:r>
              <w:rPr>
                <w:rFonts w:hint="eastAsia" w:ascii="Times New Roman" w:hAnsi="Times New Roman" w:eastAsia="黑体"/>
                <w:bCs/>
                <w:sz w:val="32"/>
                <w:szCs w:val="32"/>
                <w:highlight w:val="none"/>
              </w:rPr>
              <w:t>四、配售原则</w:t>
            </w:r>
          </w:p>
        </w:tc>
      </w:tr>
      <w:tr w14:paraId="228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5523372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eastAsia="仿宋_GB2312"/>
                <w:kern w:val="2"/>
                <w:sz w:val="28"/>
                <w:szCs w:val="28"/>
              </w:rPr>
            </w:pPr>
            <w:r>
              <w:rPr>
                <w:rFonts w:hint="eastAsia" w:eastAsia="仿宋_GB2312"/>
                <w:kern w:val="2"/>
                <w:sz w:val="28"/>
                <w:szCs w:val="28"/>
              </w:rPr>
              <w:t>人才住房配售按照高端优先、分层分批、逐步解决的原则进行。人才住房应当按照</w:t>
            </w:r>
            <w:r>
              <w:rPr>
                <w:rFonts w:hint="eastAsia" w:eastAsia="仿宋_GB2312"/>
                <w:kern w:val="2"/>
                <w:sz w:val="28"/>
                <w:szCs w:val="28"/>
                <w:lang w:eastAsia="zh-CN"/>
              </w:rPr>
              <w:t>人才类别从高到低</w:t>
            </w:r>
            <w:r>
              <w:rPr>
                <w:rFonts w:hint="eastAsia" w:eastAsia="仿宋_GB2312"/>
                <w:kern w:val="2"/>
                <w:sz w:val="28"/>
                <w:szCs w:val="28"/>
              </w:rPr>
              <w:t>顺序依次类推优先</w:t>
            </w:r>
            <w:r>
              <w:rPr>
                <w:rFonts w:hint="eastAsia" w:ascii="Times New Roman" w:hAnsi="Times New Roman" w:eastAsia="仿宋_GB2312" w:cs="Times New Roman"/>
                <w:kern w:val="2"/>
                <w:sz w:val="28"/>
                <w:szCs w:val="28"/>
              </w:rPr>
              <w:t>配售。</w:t>
            </w:r>
            <w:r>
              <w:rPr>
                <w:rFonts w:hint="eastAsia" w:ascii="Times New Roman" w:hAnsi="Times New Roman" w:eastAsia="仿宋_GB2312" w:cs="Times New Roman"/>
                <w:kern w:val="2"/>
                <w:sz w:val="28"/>
                <w:szCs w:val="28"/>
                <w:lang w:eastAsia="zh-CN"/>
              </w:rPr>
              <w:t>同级人才类别</w:t>
            </w:r>
            <w:r>
              <w:rPr>
                <w:rFonts w:hint="eastAsia" w:ascii="Times New Roman" w:hAnsi="Times New Roman" w:eastAsia="仿宋_GB2312" w:cs="Times New Roman"/>
                <w:kern w:val="2"/>
                <w:sz w:val="28"/>
                <w:szCs w:val="28"/>
                <w:highlight w:val="none"/>
                <w:lang w:eastAsia="zh-CN"/>
              </w:rPr>
              <w:t>现场摇号确定选房顺序</w:t>
            </w:r>
            <w:r>
              <w:rPr>
                <w:rFonts w:hint="eastAsia" w:ascii="Times New Roman" w:hAnsi="Times New Roman" w:eastAsia="仿宋_GB2312" w:cs="Times New Roman"/>
                <w:kern w:val="2"/>
                <w:sz w:val="28"/>
                <w:szCs w:val="28"/>
              </w:rPr>
              <w:t>。在同等</w:t>
            </w:r>
            <w:r>
              <w:rPr>
                <w:rFonts w:hint="eastAsia" w:eastAsia="仿宋_GB2312"/>
                <w:kern w:val="2"/>
                <w:sz w:val="28"/>
                <w:szCs w:val="28"/>
              </w:rPr>
              <w:t>条件下，人才住房应当优先配售给急需紧缺高层次人才。</w:t>
            </w:r>
          </w:p>
          <w:p w14:paraId="1F9C0F79">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_GB2312" w:eastAsia="仿宋_GB2312"/>
                <w:sz w:val="28"/>
                <w:szCs w:val="28"/>
              </w:rPr>
            </w:pPr>
            <w:r>
              <w:rPr>
                <w:rFonts w:hint="eastAsia" w:eastAsia="仿宋_GB2312"/>
                <w:kern w:val="2"/>
                <w:sz w:val="28"/>
                <w:szCs w:val="28"/>
              </w:rPr>
              <w:t>每位申请人只享受一次选房机会，如对备选房源不满意，可自动放弃本期选房资格，下一期可重新申请。如申请对象对已选中的房源不满意而放弃的，则两年内不得申请人才住房的配售。</w:t>
            </w:r>
          </w:p>
        </w:tc>
      </w:tr>
      <w:tr w14:paraId="17BF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5487EE03">
            <w:pPr>
              <w:keepNext w:val="0"/>
              <w:keepLines w:val="0"/>
              <w:pageBreakBefore w:val="0"/>
              <w:kinsoku/>
              <w:wordWrap/>
              <w:overflowPunct/>
              <w:topLinePunct w:val="0"/>
              <w:autoSpaceDE/>
              <w:autoSpaceDN/>
              <w:bidi w:val="0"/>
              <w:adjustRightInd/>
              <w:spacing w:line="576" w:lineRule="exact"/>
              <w:rPr>
                <w:rFonts w:ascii="Times New Roman" w:hAnsi="Times New Roman" w:eastAsia="黑体"/>
                <w:sz w:val="32"/>
                <w:szCs w:val="32"/>
              </w:rPr>
            </w:pPr>
            <w:r>
              <w:rPr>
                <w:rFonts w:hint="eastAsia" w:ascii="Times New Roman" w:hAnsi="Times New Roman" w:eastAsia="黑体"/>
                <w:bCs/>
                <w:sz w:val="32"/>
                <w:szCs w:val="32"/>
              </w:rPr>
              <w:t>五、受理部门</w:t>
            </w:r>
          </w:p>
        </w:tc>
      </w:tr>
      <w:tr w14:paraId="2B2F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496519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受理机构：江门市蓬江区住房和城乡建设局</w:t>
            </w:r>
          </w:p>
          <w:p w14:paraId="78B143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办公地址：江门市蓬江区篁庄大道</w:t>
            </w:r>
            <w:bookmarkStart w:id="0" w:name="_GoBack"/>
            <w:bookmarkEnd w:id="0"/>
            <w:r>
              <w:rPr>
                <w:rFonts w:hint="eastAsia" w:ascii="仿宋_GB2312" w:hAnsi="仿宋_GB2312" w:eastAsia="仿宋_GB2312" w:cs="仿宋_GB2312"/>
                <w:sz w:val="28"/>
                <w:szCs w:val="28"/>
              </w:rPr>
              <w:t>10号火炬创业园2号楼415室</w:t>
            </w:r>
          </w:p>
          <w:p w14:paraId="32406C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sz w:val="28"/>
                <w:szCs w:val="28"/>
              </w:rPr>
              <w:t>联系电话：0750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3167</w:t>
            </w:r>
            <w:r>
              <w:rPr>
                <w:rFonts w:hint="eastAsia" w:ascii="仿宋_GB2312" w:hAnsi="仿宋_GB2312" w:eastAsia="仿宋_GB2312" w:cs="仿宋_GB2312"/>
                <w:sz w:val="28"/>
                <w:szCs w:val="28"/>
                <w:lang w:val="en-US" w:eastAsia="zh-CN"/>
              </w:rPr>
              <w:t>013</w:t>
            </w:r>
          </w:p>
        </w:tc>
      </w:tr>
      <w:tr w14:paraId="4498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3883C965">
            <w:pPr>
              <w:keepNext w:val="0"/>
              <w:keepLines w:val="0"/>
              <w:pageBreakBefore w:val="0"/>
              <w:kinsoku/>
              <w:wordWrap/>
              <w:overflowPunct/>
              <w:topLinePunct w:val="0"/>
              <w:autoSpaceDE/>
              <w:autoSpaceDN/>
              <w:bidi w:val="0"/>
              <w:adjustRightInd/>
              <w:spacing w:line="576" w:lineRule="exact"/>
              <w:rPr>
                <w:rFonts w:ascii="Times New Roman" w:hAnsi="Times New Roman"/>
                <w:sz w:val="32"/>
                <w:szCs w:val="32"/>
              </w:rPr>
            </w:pPr>
            <w:r>
              <w:rPr>
                <w:rFonts w:hint="eastAsia" w:ascii="Times New Roman" w:hAnsi="Times New Roman" w:eastAsia="黑体"/>
                <w:bCs/>
                <w:sz w:val="32"/>
                <w:szCs w:val="32"/>
              </w:rPr>
              <w:t>六、申请时间</w:t>
            </w:r>
          </w:p>
        </w:tc>
      </w:tr>
      <w:tr w14:paraId="7BB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tcBorders>
              <w:bottom w:val="single" w:color="auto" w:sz="4" w:space="0"/>
            </w:tcBorders>
            <w:noWrap w:val="0"/>
            <w:vAlign w:val="center"/>
          </w:tcPr>
          <w:p w14:paraId="578E6547">
            <w:pPr>
              <w:keepNext w:val="0"/>
              <w:keepLines w:val="0"/>
              <w:pageBreakBefore w:val="0"/>
              <w:kinsoku/>
              <w:wordWrap/>
              <w:overflowPunct/>
              <w:topLinePunct w:val="0"/>
              <w:autoSpaceDE/>
              <w:autoSpaceDN/>
              <w:bidi w:val="0"/>
              <w:adjustRightInd/>
              <w:spacing w:line="576" w:lineRule="exact"/>
              <w:ind w:firstLine="560" w:firstLineChars="200"/>
              <w:rPr>
                <w:rFonts w:ascii="仿宋_GB2312" w:hAnsi="Times New Roman" w:eastAsia="仿宋_GB2312"/>
                <w:color w:val="FF0000"/>
                <w:sz w:val="28"/>
                <w:szCs w:val="28"/>
              </w:rPr>
            </w:pPr>
            <w:r>
              <w:rPr>
                <w:rFonts w:hint="eastAsia" w:ascii="仿宋_GB2312" w:eastAsia="仿宋_GB2312"/>
                <w:sz w:val="28"/>
                <w:szCs w:val="28"/>
                <w:highlight w:val="none"/>
                <w:lang w:val="en-US" w:eastAsia="zh-CN"/>
              </w:rPr>
              <w:t>以每年配售申请通知时间为准</w:t>
            </w:r>
          </w:p>
        </w:tc>
      </w:tr>
      <w:tr w14:paraId="6966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13702AD4">
            <w:pPr>
              <w:keepNext w:val="0"/>
              <w:keepLines w:val="0"/>
              <w:pageBreakBefore w:val="0"/>
              <w:kinsoku/>
              <w:wordWrap/>
              <w:overflowPunct/>
              <w:topLinePunct w:val="0"/>
              <w:autoSpaceDE/>
              <w:autoSpaceDN/>
              <w:bidi w:val="0"/>
              <w:adjustRightInd/>
              <w:spacing w:line="576" w:lineRule="exact"/>
              <w:rPr>
                <w:rFonts w:ascii="Times New Roman" w:hAnsi="Times New Roman"/>
                <w:sz w:val="32"/>
                <w:szCs w:val="32"/>
              </w:rPr>
            </w:pPr>
            <w:r>
              <w:rPr>
                <w:rFonts w:hint="eastAsia" w:ascii="Times New Roman" w:hAnsi="Times New Roman" w:eastAsia="黑体"/>
                <w:bCs/>
                <w:sz w:val="32"/>
                <w:szCs w:val="32"/>
              </w:rPr>
              <w:t>七、资格公示</w:t>
            </w:r>
          </w:p>
        </w:tc>
      </w:tr>
      <w:tr w14:paraId="44F1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tcBorders>
              <w:bottom w:val="single" w:color="auto" w:sz="4" w:space="0"/>
            </w:tcBorders>
            <w:noWrap w:val="0"/>
            <w:vAlign w:val="top"/>
          </w:tcPr>
          <w:p w14:paraId="798FCE82">
            <w:pPr>
              <w:keepNext w:val="0"/>
              <w:keepLines w:val="0"/>
              <w:pageBreakBefore w:val="0"/>
              <w:kinsoku/>
              <w:wordWrap/>
              <w:overflowPunct/>
              <w:topLinePunct w:val="0"/>
              <w:autoSpaceDE/>
              <w:autoSpaceDN/>
              <w:bidi w:val="0"/>
              <w:adjustRightInd/>
              <w:spacing w:line="576" w:lineRule="exact"/>
              <w:ind w:firstLine="560" w:firstLineChars="200"/>
              <w:rPr>
                <w:rFonts w:ascii="仿宋_GB2312" w:eastAsia="仿宋_GB2312"/>
                <w:sz w:val="28"/>
                <w:szCs w:val="28"/>
              </w:rPr>
            </w:pPr>
            <w:r>
              <w:rPr>
                <w:rFonts w:hint="eastAsia" w:ascii="仿宋_GB2312" w:eastAsia="仿宋_GB2312"/>
                <w:sz w:val="28"/>
                <w:szCs w:val="28"/>
              </w:rPr>
              <w:t>人才住房配售资格经</w:t>
            </w:r>
            <w:r>
              <w:rPr>
                <w:rFonts w:hint="eastAsia" w:ascii="仿宋_GB2312" w:hAnsi="仿宋_GB2312" w:eastAsia="仿宋_GB2312" w:cs="仿宋_GB2312"/>
                <w:sz w:val="28"/>
                <w:szCs w:val="28"/>
              </w:rPr>
              <w:t>受理机构审核后，</w:t>
            </w:r>
            <w:r>
              <w:rPr>
                <w:rFonts w:hint="eastAsia" w:ascii="仿宋_GB2312" w:eastAsia="仿宋_GB2312"/>
                <w:sz w:val="28"/>
                <w:szCs w:val="28"/>
              </w:rPr>
              <w:t>在区政府网站发布公告。</w:t>
            </w:r>
          </w:p>
        </w:tc>
      </w:tr>
      <w:tr w14:paraId="0A2D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tcBorders>
              <w:bottom w:val="single" w:color="auto" w:sz="4" w:space="0"/>
            </w:tcBorders>
            <w:shd w:val="clear" w:color="auto" w:fill="DCE6F2"/>
            <w:noWrap w:val="0"/>
            <w:vAlign w:val="top"/>
          </w:tcPr>
          <w:p w14:paraId="2AAA67BB">
            <w:pPr>
              <w:keepNext w:val="0"/>
              <w:keepLines w:val="0"/>
              <w:pageBreakBefore w:val="0"/>
              <w:kinsoku/>
              <w:wordWrap/>
              <w:overflowPunct/>
              <w:topLinePunct w:val="0"/>
              <w:autoSpaceDE/>
              <w:autoSpaceDN/>
              <w:bidi w:val="0"/>
              <w:adjustRightInd/>
              <w:spacing w:line="576" w:lineRule="exact"/>
              <w:rPr>
                <w:rFonts w:ascii="仿宋_GB2312" w:eastAsia="仿宋_GB2312"/>
                <w:sz w:val="28"/>
                <w:szCs w:val="28"/>
                <w:highlight w:val="none"/>
              </w:rPr>
            </w:pPr>
            <w:r>
              <w:rPr>
                <w:rFonts w:hint="eastAsia" w:ascii="Times New Roman" w:hAnsi="Times New Roman" w:eastAsia="黑体"/>
                <w:bCs/>
                <w:sz w:val="32"/>
                <w:szCs w:val="32"/>
                <w:highlight w:val="none"/>
              </w:rPr>
              <w:t>八、结果通知</w:t>
            </w:r>
          </w:p>
        </w:tc>
      </w:tr>
      <w:tr w14:paraId="764E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tcBorders>
              <w:bottom w:val="single" w:color="auto" w:sz="4" w:space="0"/>
            </w:tcBorders>
            <w:noWrap w:val="0"/>
            <w:vAlign w:val="top"/>
          </w:tcPr>
          <w:p w14:paraId="701DD429">
            <w:pPr>
              <w:keepNext w:val="0"/>
              <w:keepLines w:val="0"/>
              <w:pageBreakBefore w:val="0"/>
              <w:kinsoku/>
              <w:wordWrap/>
              <w:overflowPunct/>
              <w:topLinePunct w:val="0"/>
              <w:autoSpaceDE/>
              <w:autoSpaceDN/>
              <w:bidi w:val="0"/>
              <w:adjustRightInd/>
              <w:spacing w:line="576" w:lineRule="exact"/>
              <w:ind w:firstLine="560" w:firstLineChars="200"/>
              <w:rPr>
                <w:rFonts w:ascii="仿宋_GB2312" w:hAnsi="Times New Roman" w:eastAsia="仿宋_GB2312"/>
                <w:sz w:val="28"/>
                <w:szCs w:val="28"/>
              </w:rPr>
            </w:pPr>
            <w:r>
              <w:rPr>
                <w:rFonts w:hint="eastAsia" w:ascii="仿宋_GB2312" w:eastAsia="仿宋_GB2312"/>
                <w:sz w:val="28"/>
                <w:szCs w:val="28"/>
              </w:rPr>
              <w:t>资格公示后，受理机构于十个工作日内电话通知申请人参加选房事宜。</w:t>
            </w:r>
          </w:p>
        </w:tc>
      </w:tr>
      <w:tr w14:paraId="1475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shd w:val="clear" w:color="auto" w:fill="DCE6F2"/>
            <w:noWrap w:val="0"/>
            <w:vAlign w:val="center"/>
          </w:tcPr>
          <w:p w14:paraId="1BDBF3CE">
            <w:pPr>
              <w:keepNext w:val="0"/>
              <w:keepLines w:val="0"/>
              <w:pageBreakBefore w:val="0"/>
              <w:kinsoku/>
              <w:wordWrap/>
              <w:overflowPunct/>
              <w:topLinePunct w:val="0"/>
              <w:autoSpaceDE/>
              <w:autoSpaceDN/>
              <w:bidi w:val="0"/>
              <w:adjustRightInd/>
              <w:spacing w:line="576" w:lineRule="exact"/>
              <w:rPr>
                <w:rFonts w:ascii="Times New Roman" w:hAnsi="Times New Roman"/>
                <w:sz w:val="32"/>
                <w:szCs w:val="32"/>
              </w:rPr>
            </w:pPr>
            <w:r>
              <w:rPr>
                <w:rFonts w:hint="eastAsia" w:ascii="Times New Roman" w:hAnsi="Times New Roman" w:eastAsia="黑体"/>
                <w:bCs/>
                <w:sz w:val="32"/>
                <w:szCs w:val="32"/>
              </w:rPr>
              <w:t>九、配售管理</w:t>
            </w:r>
          </w:p>
        </w:tc>
      </w:tr>
      <w:tr w14:paraId="1FAF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noWrap w:val="0"/>
            <w:vAlign w:val="center"/>
          </w:tcPr>
          <w:p w14:paraId="0558C926">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仿宋_GB2312" w:eastAsia="仿宋_GB2312"/>
                <w:sz w:val="28"/>
                <w:szCs w:val="28"/>
              </w:rPr>
            </w:pPr>
            <w:r>
              <w:rPr>
                <w:rFonts w:hint="eastAsia" w:ascii="仿宋_GB2312" w:hAnsi="仿宋_GB2312" w:eastAsia="仿宋_GB2312" w:cs="仿宋_GB2312"/>
                <w:sz w:val="28"/>
                <w:szCs w:val="28"/>
              </w:rPr>
              <w:t>1.</w:t>
            </w:r>
            <w:r>
              <w:rPr>
                <w:rFonts w:eastAsia="仿宋_GB2312"/>
                <w:sz w:val="28"/>
                <w:szCs w:val="28"/>
              </w:rPr>
              <w:t>人才住房配售</w:t>
            </w:r>
            <w:r>
              <w:rPr>
                <w:rFonts w:hint="eastAsia" w:ascii="仿宋_GB2312" w:eastAsia="仿宋_GB2312"/>
                <w:sz w:val="28"/>
                <w:szCs w:val="28"/>
              </w:rPr>
              <w:t>原则上每年组织两次，如有特殊情况，另作安排。</w:t>
            </w:r>
          </w:p>
          <w:p w14:paraId="78BA254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仿宋_GB2312" w:eastAsia="仿宋_GB2312"/>
                <w:kern w:val="2"/>
                <w:sz w:val="28"/>
                <w:szCs w:val="28"/>
              </w:rPr>
            </w:pPr>
            <w:r>
              <w:rPr>
                <w:rFonts w:hint="eastAsia" w:ascii="仿宋_GB2312" w:hAnsi="仿宋_GB2312" w:eastAsia="仿宋_GB2312" w:cs="仿宋_GB2312"/>
                <w:sz w:val="28"/>
                <w:szCs w:val="28"/>
              </w:rPr>
              <w:t>2.</w:t>
            </w:r>
            <w:r>
              <w:rPr>
                <w:rFonts w:hint="eastAsia" w:ascii="仿宋_GB2312" w:eastAsia="仿宋_GB2312"/>
                <w:kern w:val="2"/>
                <w:sz w:val="28"/>
                <w:szCs w:val="28"/>
              </w:rPr>
              <w:t>根据人才住房配售优惠政策规定，按照不同层次人才类别折扣标准计算配售房屋售价。</w:t>
            </w:r>
          </w:p>
          <w:p w14:paraId="5C23FDD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_GB2312" w:eastAsia="仿宋_GB2312"/>
                <w:sz w:val="28"/>
                <w:szCs w:val="28"/>
              </w:rPr>
            </w:pPr>
            <w:r>
              <w:rPr>
                <w:rFonts w:hint="eastAsia" w:ascii="仿宋_GB2312" w:hAnsi="仿宋_GB2312" w:eastAsia="仿宋_GB2312" w:cs="仿宋_GB2312"/>
                <w:sz w:val="28"/>
                <w:szCs w:val="28"/>
              </w:rPr>
              <w:t>3.</w:t>
            </w:r>
            <w:r>
              <w:rPr>
                <w:rFonts w:hint="eastAsia" w:ascii="仿宋_GB2312" w:eastAsia="仿宋_GB2312"/>
                <w:sz w:val="28"/>
                <w:szCs w:val="28"/>
              </w:rPr>
              <w:t>申请配售人在承诺工作期限内调离我区的，应按未服务年限（60个月减去其社会保险缴费月数）所占比例计算退回相应的购房优惠金额，取消其再次申请人才住房的资格。</w:t>
            </w:r>
          </w:p>
          <w:p w14:paraId="22797D1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_GB2312" w:eastAsia="仿宋_GB2312"/>
                <w:sz w:val="28"/>
                <w:szCs w:val="28"/>
              </w:rPr>
            </w:pPr>
            <w:r>
              <w:rPr>
                <w:rFonts w:hint="eastAsia" w:ascii="仿宋_GB2312" w:eastAsia="仿宋_GB2312"/>
                <w:sz w:val="28"/>
                <w:szCs w:val="28"/>
              </w:rPr>
              <w:t>4.申请单位申报材料弄虚作假，或者以贿赂等不正当手段骗取人才住房配售资格并获得人才住房的，人才住房所有人依法追回所购住房优惠部分金额。同时列入“黑名单”，对造成恶劣影响的，录入诚信档案，按相关规定向社会公开，并保留追究相应法律责任的权利。</w:t>
            </w:r>
          </w:p>
        </w:tc>
      </w:tr>
    </w:tbl>
    <w:p w14:paraId="6C2D6895">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0446CE61">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3DE22224">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7D1924FF">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3CDBD27B">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780B9C18">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5C280E09">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0977E3A0">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4D86C9DB">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2A8909A6">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684CAC3E">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43983086">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27F4741F">
      <w:pPr>
        <w:keepNext w:val="0"/>
        <w:keepLines w:val="0"/>
        <w:pageBreakBefore w:val="0"/>
        <w:kinsoku/>
        <w:wordWrap/>
        <w:overflowPunct/>
        <w:topLinePunct w:val="0"/>
        <w:autoSpaceDE/>
        <w:autoSpaceDN/>
        <w:bidi w:val="0"/>
        <w:adjustRightInd/>
        <w:spacing w:line="576" w:lineRule="exact"/>
        <w:jc w:val="both"/>
        <w:rPr>
          <w:rFonts w:ascii="方正小标宋简体" w:hAnsi="方正小标宋简体" w:eastAsia="方正小标宋简体" w:cs="方正小标宋简体"/>
          <w:sz w:val="44"/>
          <w:szCs w:val="44"/>
        </w:rPr>
      </w:pPr>
    </w:p>
    <w:p w14:paraId="7FD65FEA">
      <w:pPr>
        <w:keepNext w:val="0"/>
        <w:keepLines w:val="0"/>
        <w:pageBreakBefore w:val="0"/>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color w:val="000000"/>
          <w:kern w:val="2"/>
          <w:sz w:val="44"/>
          <w:szCs w:val="44"/>
          <w:lang w:val="en-US" w:eastAsia="zh-CN" w:bidi="zh-TW"/>
        </w:rPr>
      </w:pPr>
      <w:r>
        <w:rPr>
          <w:rFonts w:hint="eastAsia" w:ascii="方正小标宋_GBK" w:hAnsi="方正小标宋_GBK" w:eastAsia="方正小标宋_GBK" w:cs="方正小标宋_GBK"/>
          <w:color w:val="000000"/>
          <w:kern w:val="2"/>
          <w:sz w:val="44"/>
          <w:szCs w:val="44"/>
          <w:lang w:val="en-US" w:eastAsia="zh-CN" w:bidi="zh-TW"/>
        </w:rPr>
        <w:t>蓬江区人才住房配售申请表</w:t>
      </w:r>
    </w:p>
    <w:tbl>
      <w:tblPr>
        <w:tblStyle w:val="3"/>
        <w:tblW w:w="9720" w:type="dxa"/>
        <w:jc w:val="center"/>
        <w:tblLayout w:type="fixed"/>
        <w:tblCellMar>
          <w:top w:w="0" w:type="dxa"/>
          <w:left w:w="108" w:type="dxa"/>
          <w:bottom w:w="0" w:type="dxa"/>
          <w:right w:w="108" w:type="dxa"/>
        </w:tblCellMar>
      </w:tblPr>
      <w:tblGrid>
        <w:gridCol w:w="1845"/>
        <w:gridCol w:w="1845"/>
        <w:gridCol w:w="1608"/>
        <w:gridCol w:w="1056"/>
        <w:gridCol w:w="1194"/>
        <w:gridCol w:w="2172"/>
      </w:tblGrid>
      <w:tr w14:paraId="3235CB2A">
        <w:tblPrEx>
          <w:tblCellMar>
            <w:top w:w="0" w:type="dxa"/>
            <w:left w:w="108" w:type="dxa"/>
            <w:bottom w:w="0" w:type="dxa"/>
            <w:right w:w="108" w:type="dxa"/>
          </w:tblCellMar>
        </w:tblPrEx>
        <w:trPr>
          <w:trHeight w:val="740" w:hRule="atLeast"/>
          <w:jc w:val="center"/>
        </w:trPr>
        <w:tc>
          <w:tcPr>
            <w:tcW w:w="1845" w:type="dxa"/>
            <w:tcBorders>
              <w:top w:val="single" w:color="000000" w:sz="8" w:space="0"/>
              <w:left w:val="single" w:color="000000" w:sz="8" w:space="0"/>
              <w:bottom w:val="single" w:color="000000" w:sz="4" w:space="0"/>
              <w:right w:val="single" w:color="000000" w:sz="4" w:space="0"/>
            </w:tcBorders>
            <w:noWrap w:val="0"/>
            <w:vAlign w:val="center"/>
          </w:tcPr>
          <w:p w14:paraId="6B484A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申请人</w:t>
            </w:r>
          </w:p>
          <w:p w14:paraId="33B230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（签名）</w:t>
            </w:r>
          </w:p>
        </w:tc>
        <w:tc>
          <w:tcPr>
            <w:tcW w:w="1845" w:type="dxa"/>
            <w:tcBorders>
              <w:top w:val="single" w:color="000000" w:sz="8" w:space="0"/>
              <w:left w:val="single" w:color="000000" w:sz="4" w:space="0"/>
              <w:bottom w:val="single" w:color="000000" w:sz="4" w:space="0"/>
              <w:right w:val="single" w:color="000000" w:sz="4" w:space="0"/>
            </w:tcBorders>
            <w:noWrap/>
            <w:vAlign w:val="center"/>
          </w:tcPr>
          <w:p w14:paraId="007168FA">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000000"/>
                <w:sz w:val="24"/>
                <w:szCs w:val="24"/>
              </w:rPr>
            </w:pPr>
          </w:p>
        </w:tc>
        <w:tc>
          <w:tcPr>
            <w:tcW w:w="1608" w:type="dxa"/>
            <w:tcBorders>
              <w:top w:val="single" w:color="000000" w:sz="8" w:space="0"/>
              <w:left w:val="single" w:color="000000" w:sz="4" w:space="0"/>
              <w:bottom w:val="single" w:color="000000" w:sz="4" w:space="0"/>
              <w:right w:val="single" w:color="000000" w:sz="4" w:space="0"/>
            </w:tcBorders>
            <w:noWrap/>
            <w:vAlign w:val="center"/>
          </w:tcPr>
          <w:p w14:paraId="36FB88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身份证号码</w:t>
            </w:r>
          </w:p>
        </w:tc>
        <w:tc>
          <w:tcPr>
            <w:tcW w:w="4422" w:type="dxa"/>
            <w:gridSpan w:val="3"/>
            <w:tcBorders>
              <w:top w:val="single" w:color="000000" w:sz="8" w:space="0"/>
              <w:left w:val="single" w:color="000000" w:sz="4" w:space="0"/>
              <w:bottom w:val="single" w:color="000000" w:sz="4" w:space="0"/>
              <w:right w:val="single" w:color="000000" w:sz="4" w:space="0"/>
            </w:tcBorders>
            <w:noWrap/>
            <w:vAlign w:val="center"/>
          </w:tcPr>
          <w:p w14:paraId="39F37B8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r>
      <w:tr w14:paraId="0CA28268">
        <w:tblPrEx>
          <w:tblCellMar>
            <w:top w:w="0" w:type="dxa"/>
            <w:left w:w="108" w:type="dxa"/>
            <w:bottom w:w="0" w:type="dxa"/>
            <w:right w:w="108" w:type="dxa"/>
          </w:tblCellMar>
        </w:tblPrEx>
        <w:trPr>
          <w:trHeight w:val="740" w:hRule="atLeast"/>
          <w:jc w:val="center"/>
        </w:trPr>
        <w:tc>
          <w:tcPr>
            <w:tcW w:w="1845" w:type="dxa"/>
            <w:vMerge w:val="restart"/>
            <w:tcBorders>
              <w:top w:val="single" w:color="000000" w:sz="4" w:space="0"/>
              <w:left w:val="single" w:color="000000" w:sz="8" w:space="0"/>
              <w:bottom w:val="single" w:color="000000" w:sz="4" w:space="0"/>
              <w:right w:val="single" w:color="000000" w:sz="4" w:space="0"/>
            </w:tcBorders>
            <w:noWrap w:val="0"/>
            <w:vAlign w:val="center"/>
          </w:tcPr>
          <w:p w14:paraId="40BAE0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最高学历</w:t>
            </w:r>
          </w:p>
          <w:p w14:paraId="11E03F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（学位）</w:t>
            </w:r>
          </w:p>
        </w:tc>
        <w:tc>
          <w:tcPr>
            <w:tcW w:w="1845" w:type="dxa"/>
            <w:vMerge w:val="restart"/>
            <w:tcBorders>
              <w:top w:val="single" w:color="000000" w:sz="4" w:space="0"/>
              <w:left w:val="single" w:color="000000" w:sz="4" w:space="0"/>
              <w:bottom w:val="single" w:color="000000" w:sz="4" w:space="0"/>
              <w:right w:val="single" w:color="000000" w:sz="4" w:space="0"/>
            </w:tcBorders>
            <w:noWrap/>
            <w:vAlign w:val="center"/>
          </w:tcPr>
          <w:p w14:paraId="35A2B5CE">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000000"/>
                <w:sz w:val="24"/>
                <w:szCs w:val="24"/>
              </w:rPr>
            </w:pPr>
          </w:p>
        </w:tc>
        <w:tc>
          <w:tcPr>
            <w:tcW w:w="1608" w:type="dxa"/>
            <w:vMerge w:val="restart"/>
            <w:tcBorders>
              <w:top w:val="single" w:color="000000" w:sz="4" w:space="0"/>
              <w:left w:val="single" w:color="000000" w:sz="4" w:space="0"/>
              <w:bottom w:val="single" w:color="000000" w:sz="4" w:space="0"/>
              <w:right w:val="single" w:color="000000" w:sz="4" w:space="0"/>
            </w:tcBorders>
            <w:noWrap/>
            <w:vAlign w:val="center"/>
          </w:tcPr>
          <w:p w14:paraId="469373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婚姻状况</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791E5D4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DD741A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联系电话</w:t>
            </w:r>
          </w:p>
        </w:tc>
        <w:tc>
          <w:tcPr>
            <w:tcW w:w="2172" w:type="dxa"/>
            <w:tcBorders>
              <w:top w:val="single" w:color="000000" w:sz="4" w:space="0"/>
              <w:left w:val="single" w:color="000000" w:sz="4" w:space="0"/>
              <w:bottom w:val="single" w:color="000000" w:sz="4" w:space="0"/>
              <w:right w:val="single" w:color="000000" w:sz="8" w:space="0"/>
            </w:tcBorders>
            <w:noWrap/>
            <w:vAlign w:val="center"/>
          </w:tcPr>
          <w:p w14:paraId="646F698D">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r>
      <w:tr w14:paraId="410F232E">
        <w:tblPrEx>
          <w:tblCellMar>
            <w:top w:w="0" w:type="dxa"/>
            <w:left w:w="108" w:type="dxa"/>
            <w:bottom w:w="0" w:type="dxa"/>
            <w:right w:w="108" w:type="dxa"/>
          </w:tblCellMar>
        </w:tblPrEx>
        <w:trPr>
          <w:trHeight w:val="740" w:hRule="atLeast"/>
          <w:jc w:val="center"/>
        </w:trPr>
        <w:tc>
          <w:tcPr>
            <w:tcW w:w="1845" w:type="dxa"/>
            <w:vMerge w:val="continue"/>
            <w:tcBorders>
              <w:top w:val="single" w:color="000000" w:sz="4" w:space="0"/>
              <w:left w:val="single" w:color="000000" w:sz="8" w:space="0"/>
              <w:bottom w:val="single" w:color="000000" w:sz="4" w:space="0"/>
              <w:right w:val="single" w:color="000000" w:sz="4" w:space="0"/>
            </w:tcBorders>
            <w:noWrap w:val="0"/>
            <w:vAlign w:val="center"/>
          </w:tcPr>
          <w:p w14:paraId="73BC849C">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noWrap/>
            <w:vAlign w:val="center"/>
          </w:tcPr>
          <w:p w14:paraId="4B8C55B1">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000000"/>
                <w:sz w:val="24"/>
                <w:szCs w:val="24"/>
              </w:rPr>
            </w:pPr>
          </w:p>
        </w:tc>
        <w:tc>
          <w:tcPr>
            <w:tcW w:w="1608" w:type="dxa"/>
            <w:vMerge w:val="continue"/>
            <w:tcBorders>
              <w:top w:val="single" w:color="000000" w:sz="4" w:space="0"/>
              <w:left w:val="single" w:color="000000" w:sz="4" w:space="0"/>
              <w:bottom w:val="single" w:color="000000" w:sz="4" w:space="0"/>
              <w:right w:val="single" w:color="000000" w:sz="4" w:space="0"/>
            </w:tcBorders>
            <w:noWrap/>
            <w:vAlign w:val="center"/>
          </w:tcPr>
          <w:p w14:paraId="66CA3065">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533F74A9">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F260C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电子邮箱</w:t>
            </w:r>
          </w:p>
        </w:tc>
        <w:tc>
          <w:tcPr>
            <w:tcW w:w="2172" w:type="dxa"/>
            <w:tcBorders>
              <w:top w:val="single" w:color="000000" w:sz="4" w:space="0"/>
              <w:left w:val="single" w:color="000000" w:sz="4" w:space="0"/>
              <w:bottom w:val="single" w:color="000000" w:sz="4" w:space="0"/>
              <w:right w:val="single" w:color="000000" w:sz="8" w:space="0"/>
            </w:tcBorders>
            <w:noWrap/>
            <w:vAlign w:val="center"/>
          </w:tcPr>
          <w:p w14:paraId="0B62561C">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r>
      <w:tr w14:paraId="5F6C6AF7">
        <w:tblPrEx>
          <w:tblCellMar>
            <w:top w:w="0" w:type="dxa"/>
            <w:left w:w="108" w:type="dxa"/>
            <w:bottom w:w="0" w:type="dxa"/>
            <w:right w:w="108" w:type="dxa"/>
          </w:tblCellMar>
        </w:tblPrEx>
        <w:trPr>
          <w:trHeight w:val="740"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14:paraId="48452AB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工作单位名称（电话）</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2CC5C7C">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000000"/>
                <w:sz w:val="24"/>
                <w:szCs w:val="24"/>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44621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技术资格      （职业资格）</w:t>
            </w:r>
          </w:p>
        </w:tc>
        <w:tc>
          <w:tcPr>
            <w:tcW w:w="4422" w:type="dxa"/>
            <w:gridSpan w:val="3"/>
            <w:tcBorders>
              <w:top w:val="single" w:color="000000" w:sz="4" w:space="0"/>
              <w:left w:val="single" w:color="000000" w:sz="4" w:space="0"/>
              <w:bottom w:val="single" w:color="000000" w:sz="4" w:space="0"/>
              <w:right w:val="single" w:color="000000" w:sz="8" w:space="0"/>
            </w:tcBorders>
            <w:noWrap/>
            <w:vAlign w:val="center"/>
          </w:tcPr>
          <w:p w14:paraId="35D610B9">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r>
      <w:tr w14:paraId="42411708">
        <w:tblPrEx>
          <w:tblCellMar>
            <w:top w:w="0" w:type="dxa"/>
            <w:left w:w="108" w:type="dxa"/>
            <w:bottom w:w="0" w:type="dxa"/>
            <w:right w:w="108" w:type="dxa"/>
          </w:tblCellMar>
        </w:tblPrEx>
        <w:trPr>
          <w:trHeight w:val="5460"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5EACDF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申请类型</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2995B0D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□顶尖人才</w:t>
            </w:r>
          </w:p>
          <w:p w14:paraId="1B1F82D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□一级高层次人才</w:t>
            </w:r>
          </w:p>
          <w:p w14:paraId="126E328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□二级高层次人才</w:t>
            </w:r>
          </w:p>
          <w:p w14:paraId="0A56B6F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□三级高层次人才</w:t>
            </w:r>
          </w:p>
          <w:p w14:paraId="605FD35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□全日制硕士毕业生</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sz w:val="24"/>
                <w:szCs w:val="24"/>
              </w:rPr>
              <w:t>蓬江区重点企业（项目）以及新投资引进重大项目企业（含已有企业增资扩产）中</w:t>
            </w:r>
            <w:r>
              <w:rPr>
                <w:rFonts w:hint="eastAsia" w:ascii="仿宋_GB2312" w:hAnsi="仿宋_GB2312" w:eastAsia="仿宋_GB2312" w:cs="仿宋_GB2312"/>
                <w:color w:val="000000"/>
                <w:kern w:val="0"/>
                <w:sz w:val="24"/>
                <w:szCs w:val="24"/>
                <w:lang w:bidi="ar"/>
              </w:rPr>
              <w:t>具备中级专业技术资格或具备技师职业资格（技能等级）的人才</w:t>
            </w:r>
          </w:p>
          <w:p w14:paraId="40884A5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□全日制本科毕业生</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sz w:val="24"/>
                <w:szCs w:val="24"/>
              </w:rPr>
              <w:t>蓬江区重点企业（项目）以及新投资引进重大项目企业（含已有企业增资扩产）中</w:t>
            </w:r>
            <w:r>
              <w:rPr>
                <w:rFonts w:hint="eastAsia" w:ascii="仿宋_GB2312" w:hAnsi="仿宋_GB2312" w:eastAsia="仿宋_GB2312" w:cs="仿宋_GB2312"/>
                <w:color w:val="000000"/>
                <w:kern w:val="0"/>
                <w:sz w:val="24"/>
                <w:szCs w:val="24"/>
                <w:lang w:bidi="ar"/>
              </w:rPr>
              <w:t>具备高级工职业资格（技能等级）或符合《江门市急需紧缺产业人才目录》的人才</w:t>
            </w:r>
          </w:p>
          <w:p w14:paraId="77C996A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kern w:val="0"/>
                <w:sz w:val="24"/>
                <w:szCs w:val="24"/>
                <w:lang w:bidi="ar"/>
              </w:rPr>
              <w:t>□其他</w:t>
            </w:r>
            <w:r>
              <w:rPr>
                <w:rFonts w:hint="eastAsia" w:ascii="仿宋_GB2312" w:hAnsi="仿宋_GB2312" w:eastAsia="仿宋_GB2312" w:cs="仿宋_GB2312"/>
                <w:color w:val="000000"/>
                <w:kern w:val="0"/>
                <w:sz w:val="24"/>
                <w:szCs w:val="24"/>
                <w:u w:val="single"/>
                <w:lang w:bidi="ar"/>
              </w:rPr>
              <w:t xml:space="preserve">                            </w:t>
            </w:r>
          </w:p>
        </w:tc>
      </w:tr>
      <w:tr w14:paraId="6722CA69">
        <w:tblPrEx>
          <w:tblCellMar>
            <w:top w:w="0" w:type="dxa"/>
            <w:left w:w="108" w:type="dxa"/>
            <w:bottom w:w="0" w:type="dxa"/>
            <w:right w:w="108" w:type="dxa"/>
          </w:tblCellMar>
        </w:tblPrEx>
        <w:trPr>
          <w:trHeight w:val="2440"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04E8A5EC">
            <w:pPr>
              <w:keepNext w:val="0"/>
              <w:keepLines w:val="0"/>
              <w:pageBreakBefore w:val="0"/>
              <w:widowControl/>
              <w:kinsoku/>
              <w:wordWrap/>
              <w:overflowPunct/>
              <w:topLinePunct w:val="0"/>
              <w:autoSpaceDE/>
              <w:autoSpaceDN/>
              <w:bidi w:val="0"/>
              <w:adjustRightInd/>
              <w:snapToGrid/>
              <w:spacing w:line="460" w:lineRule="exact"/>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是否领取住房补贴或曾入住人才公寓（如“是”，请填写享受政策类型、时限、实物配租地址等信息）</w:t>
            </w:r>
          </w:p>
        </w:tc>
        <w:tc>
          <w:tcPr>
            <w:tcW w:w="7875" w:type="dxa"/>
            <w:gridSpan w:val="5"/>
            <w:tcBorders>
              <w:top w:val="single" w:color="000000" w:sz="4" w:space="0"/>
              <w:left w:val="single" w:color="000000" w:sz="4" w:space="0"/>
              <w:bottom w:val="single" w:color="000000" w:sz="4" w:space="0"/>
              <w:right w:val="single" w:color="000000" w:sz="4" w:space="0"/>
            </w:tcBorders>
            <w:noWrap/>
            <w:vAlign w:val="center"/>
          </w:tcPr>
          <w:p w14:paraId="1E0039B2">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000000"/>
                <w:sz w:val="24"/>
                <w:szCs w:val="24"/>
              </w:rPr>
            </w:pPr>
          </w:p>
        </w:tc>
      </w:tr>
      <w:tr w14:paraId="3A674DAD">
        <w:tblPrEx>
          <w:tblCellMar>
            <w:top w:w="0" w:type="dxa"/>
            <w:left w:w="108" w:type="dxa"/>
            <w:bottom w:w="0" w:type="dxa"/>
            <w:right w:w="108" w:type="dxa"/>
          </w:tblCellMar>
        </w:tblPrEx>
        <w:trPr>
          <w:trHeight w:val="2185"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16E64BA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提交材料清单</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0D78B1B8">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□申请人本人及其配偶、子女身份证明（身份证、户口本、护照）</w:t>
            </w:r>
          </w:p>
          <w:p w14:paraId="4D85C42E">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□申请人高层次人才证明、学历证明材料（相关学历学位鉴定或网上查询结果或认证报告）、专业技术资格证书或国家职业资格证书</w:t>
            </w:r>
          </w:p>
          <w:p w14:paraId="082CF7AB">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□劳动合同（申请人为法定代表人的，以《营业执照》核定）</w:t>
            </w:r>
          </w:p>
          <w:p w14:paraId="269009F5">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kern w:val="0"/>
                <w:sz w:val="24"/>
                <w:szCs w:val="24"/>
                <w:lang w:bidi="ar"/>
              </w:rPr>
              <w:t xml:space="preserve">□其他    </w:t>
            </w:r>
          </w:p>
        </w:tc>
      </w:tr>
      <w:tr w14:paraId="5BF48DB4">
        <w:tblPrEx>
          <w:tblCellMar>
            <w:top w:w="0" w:type="dxa"/>
            <w:left w:w="108" w:type="dxa"/>
            <w:bottom w:w="0" w:type="dxa"/>
            <w:right w:w="108" w:type="dxa"/>
          </w:tblCellMar>
        </w:tblPrEx>
        <w:trPr>
          <w:trHeight w:val="2594"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14:paraId="33F6D43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申请人承诺</w:t>
            </w:r>
          </w:p>
        </w:tc>
        <w:tc>
          <w:tcPr>
            <w:tcW w:w="7875" w:type="dxa"/>
            <w:gridSpan w:val="5"/>
            <w:tcBorders>
              <w:top w:val="single" w:color="000000" w:sz="4" w:space="0"/>
              <w:left w:val="single" w:color="000000" w:sz="4" w:space="0"/>
              <w:bottom w:val="single" w:color="000000" w:sz="4" w:space="0"/>
              <w:right w:val="single" w:color="000000" w:sz="4" w:space="0"/>
            </w:tcBorders>
            <w:noWrap/>
            <w:vAlign w:val="center"/>
          </w:tcPr>
          <w:p w14:paraId="05A8E33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本人承诺在蓬江区</w:t>
            </w:r>
            <w:r>
              <w:rPr>
                <w:rFonts w:hint="eastAsia" w:ascii="仿宋_GB2312" w:hAnsi="仿宋_GB2312" w:eastAsia="仿宋_GB2312" w:cs="仿宋_GB2312"/>
                <w:color w:val="000000"/>
                <w:kern w:val="0"/>
                <w:sz w:val="24"/>
                <w:szCs w:val="24"/>
                <w:u w:val="single"/>
                <w:lang w:bidi="ar"/>
              </w:rPr>
              <w:t xml:space="preserve">                                      （单位）</w:t>
            </w:r>
            <w:r>
              <w:rPr>
                <w:rFonts w:hint="eastAsia" w:ascii="仿宋_GB2312" w:hAnsi="仿宋_GB2312" w:eastAsia="仿宋_GB2312" w:cs="仿宋_GB2312"/>
                <w:color w:val="000000"/>
                <w:kern w:val="0"/>
                <w:sz w:val="24"/>
                <w:szCs w:val="24"/>
                <w:lang w:bidi="ar"/>
              </w:rPr>
              <w:t>连续工作服务年限5年，工作期间遵守合约，履行职责和义务。</w:t>
            </w:r>
          </w:p>
          <w:p w14:paraId="39068E0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本人提交的信息真实有效，现申请配售人才住房。</w:t>
            </w:r>
          </w:p>
          <w:p w14:paraId="4DDE58C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center"/>
              <w:rPr>
                <w:rFonts w:hint="eastAsia" w:ascii="仿宋_GB2312" w:hAnsi="仿宋_GB2312" w:eastAsia="仿宋_GB2312" w:cs="仿宋_GB2312"/>
                <w:color w:val="000000"/>
                <w:kern w:val="0"/>
                <w:sz w:val="24"/>
                <w:szCs w:val="24"/>
                <w:lang w:bidi="ar"/>
              </w:rPr>
            </w:pPr>
          </w:p>
          <w:p w14:paraId="7946CC21">
            <w:pPr>
              <w:keepNext w:val="0"/>
              <w:keepLines w:val="0"/>
              <w:pageBreakBefore w:val="0"/>
              <w:widowControl/>
              <w:kinsoku/>
              <w:wordWrap/>
              <w:overflowPunct/>
              <w:topLinePunct w:val="0"/>
              <w:autoSpaceDE/>
              <w:autoSpaceDN/>
              <w:bidi w:val="0"/>
              <w:adjustRightInd/>
              <w:snapToGrid/>
              <w:spacing w:line="460" w:lineRule="exact"/>
              <w:ind w:firstLine="1200" w:firstLineChars="5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签名:                       年  月  日</w:t>
            </w:r>
          </w:p>
        </w:tc>
      </w:tr>
      <w:tr w14:paraId="1B4E85B9">
        <w:tblPrEx>
          <w:tblCellMar>
            <w:top w:w="0" w:type="dxa"/>
            <w:left w:w="108" w:type="dxa"/>
            <w:bottom w:w="0" w:type="dxa"/>
            <w:right w:w="108" w:type="dxa"/>
          </w:tblCellMar>
        </w:tblPrEx>
        <w:trPr>
          <w:trHeight w:val="1900"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14:paraId="0E5857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工作单位审核意见</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14:paraId="1B327FDD">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 xml:space="preserve">经审核，情况属实，申报材料和填报信息均真实、准确。 </w:t>
            </w:r>
          </w:p>
          <w:p w14:paraId="6D5BD59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p>
          <w:p w14:paraId="0D7A5ED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 xml:space="preserve">                                      盖章</w:t>
            </w:r>
          </w:p>
          <w:p w14:paraId="276C06F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p>
          <w:p w14:paraId="6A29421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单位负责人签名:                       年  月  日</w:t>
            </w:r>
          </w:p>
        </w:tc>
      </w:tr>
      <w:tr w14:paraId="421B4147">
        <w:tblPrEx>
          <w:tblCellMar>
            <w:top w:w="0" w:type="dxa"/>
            <w:left w:w="108" w:type="dxa"/>
            <w:bottom w:w="0" w:type="dxa"/>
            <w:right w:w="108" w:type="dxa"/>
          </w:tblCellMar>
        </w:tblPrEx>
        <w:trPr>
          <w:trHeight w:val="2100" w:hRule="atLeast"/>
          <w:jc w:val="center"/>
        </w:trPr>
        <w:tc>
          <w:tcPr>
            <w:tcW w:w="1845" w:type="dxa"/>
            <w:tcBorders>
              <w:top w:val="single" w:color="000000" w:sz="4" w:space="0"/>
              <w:left w:val="single" w:color="000000" w:sz="8" w:space="0"/>
              <w:bottom w:val="single" w:color="000000" w:sz="8" w:space="0"/>
              <w:right w:val="single" w:color="000000" w:sz="4" w:space="0"/>
            </w:tcBorders>
            <w:noWrap w:val="0"/>
            <w:vAlign w:val="center"/>
          </w:tcPr>
          <w:p w14:paraId="0C235DE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区住房和城乡建设局审核意见</w:t>
            </w:r>
          </w:p>
        </w:tc>
        <w:tc>
          <w:tcPr>
            <w:tcW w:w="7875" w:type="dxa"/>
            <w:gridSpan w:val="5"/>
            <w:tcBorders>
              <w:top w:val="single" w:color="000000" w:sz="4" w:space="0"/>
              <w:left w:val="single" w:color="000000" w:sz="4" w:space="0"/>
              <w:bottom w:val="single" w:color="000000" w:sz="8" w:space="0"/>
              <w:right w:val="single" w:color="000000" w:sz="4" w:space="0"/>
            </w:tcBorders>
            <w:noWrap w:val="0"/>
            <w:vAlign w:val="center"/>
          </w:tcPr>
          <w:p w14:paraId="03587DD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 经审核，申请人符合条件，同意配售。</w:t>
            </w:r>
          </w:p>
          <w:p w14:paraId="4CE3B80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 经审核，申请人不符合条件。</w:t>
            </w:r>
          </w:p>
          <w:p w14:paraId="5D6B53C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eastAsia="zh-CN" w:bidi="ar"/>
              </w:rPr>
            </w:pPr>
          </w:p>
          <w:p w14:paraId="0C65ECF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经办人：                  复核人：       年   月   日</w:t>
            </w:r>
          </w:p>
        </w:tc>
      </w:tr>
      <w:tr w14:paraId="3AD205EA">
        <w:tblPrEx>
          <w:tblCellMar>
            <w:top w:w="0" w:type="dxa"/>
            <w:left w:w="108" w:type="dxa"/>
            <w:bottom w:w="0" w:type="dxa"/>
            <w:right w:w="108" w:type="dxa"/>
          </w:tblCellMar>
        </w:tblPrEx>
        <w:trPr>
          <w:trHeight w:val="2100" w:hRule="atLeast"/>
          <w:jc w:val="center"/>
        </w:trPr>
        <w:tc>
          <w:tcPr>
            <w:tcW w:w="1845" w:type="dxa"/>
            <w:tcBorders>
              <w:top w:val="single" w:color="000000" w:sz="4" w:space="0"/>
              <w:left w:val="single" w:color="000000" w:sz="8" w:space="0"/>
              <w:bottom w:val="single" w:color="000000" w:sz="8" w:space="0"/>
              <w:right w:val="single" w:color="000000" w:sz="4" w:space="0"/>
            </w:tcBorders>
            <w:noWrap w:val="0"/>
            <w:vAlign w:val="center"/>
          </w:tcPr>
          <w:p w14:paraId="27DBEE5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color w:val="FF0000"/>
                <w:kern w:val="0"/>
                <w:sz w:val="24"/>
                <w:szCs w:val="24"/>
                <w:lang w:eastAsia="zh-CN" w:bidi="ar"/>
              </w:rPr>
            </w:pPr>
            <w:r>
              <w:rPr>
                <w:rFonts w:hint="eastAsia" w:ascii="仿宋_GB2312" w:hAnsi="仿宋_GB2312" w:eastAsia="仿宋_GB2312" w:cs="仿宋_GB2312"/>
                <w:color w:val="auto"/>
                <w:kern w:val="0"/>
                <w:sz w:val="24"/>
                <w:szCs w:val="24"/>
                <w:lang w:eastAsia="zh-CN" w:bidi="ar"/>
              </w:rPr>
              <w:t>意向房源、车位</w:t>
            </w:r>
          </w:p>
        </w:tc>
        <w:tc>
          <w:tcPr>
            <w:tcW w:w="7875" w:type="dxa"/>
            <w:gridSpan w:val="5"/>
            <w:tcBorders>
              <w:top w:val="single" w:color="000000" w:sz="4" w:space="0"/>
              <w:left w:val="single" w:color="000000" w:sz="4" w:space="0"/>
              <w:bottom w:val="single" w:color="000000" w:sz="8" w:space="0"/>
              <w:right w:val="single" w:color="000000" w:sz="4" w:space="0"/>
            </w:tcBorders>
            <w:noWrap w:val="0"/>
            <w:vAlign w:val="center"/>
          </w:tcPr>
          <w:p w14:paraId="2CE3EAE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仿宋_GB2312" w:hAnsi="仿宋_GB2312" w:eastAsia="仿宋_GB2312" w:cs="仿宋_GB2312"/>
                <w:color w:val="FF0000"/>
                <w:kern w:val="0"/>
                <w:sz w:val="24"/>
                <w:szCs w:val="24"/>
                <w:u w:val="single"/>
                <w:lang w:eastAsia="zh-CN" w:bidi="ar"/>
              </w:rPr>
            </w:pPr>
            <w:r>
              <w:rPr>
                <w:rFonts w:hint="eastAsia" w:ascii="仿宋_GB2312" w:hAnsi="仿宋_GB2312" w:eastAsia="仿宋_GB2312" w:cs="仿宋_GB2312"/>
                <w:color w:val="auto"/>
                <w:kern w:val="0"/>
                <w:sz w:val="24"/>
                <w:szCs w:val="24"/>
                <w:lang w:eastAsia="zh-CN" w:bidi="ar"/>
              </w:rPr>
              <w:t>意向房源：</w:t>
            </w:r>
            <w:r>
              <w:rPr>
                <w:rFonts w:hint="eastAsia" w:ascii="仿宋_GB2312" w:hAnsi="仿宋_GB2312" w:eastAsia="仿宋_GB2312" w:cs="仿宋_GB2312"/>
                <w:color w:val="auto"/>
                <w:kern w:val="0"/>
                <w:sz w:val="24"/>
                <w:szCs w:val="24"/>
                <w:u w:val="single"/>
                <w:lang w:val="en-US" w:eastAsia="zh-CN" w:bidi="ar"/>
              </w:rPr>
              <w:t xml:space="preserve">                            </w:t>
            </w:r>
            <w:r>
              <w:rPr>
                <w:rFonts w:hint="eastAsia" w:ascii="仿宋_GB2312" w:hAnsi="仿宋_GB2312" w:eastAsia="仿宋_GB2312" w:cs="仿宋_GB2312"/>
                <w:color w:val="auto"/>
                <w:kern w:val="0"/>
                <w:sz w:val="24"/>
                <w:szCs w:val="24"/>
                <w:u w:val="none"/>
                <w:lang w:val="en-US" w:eastAsia="zh-CN" w:bidi="ar"/>
              </w:rPr>
              <w:t>意向车位：</w:t>
            </w:r>
            <w:r>
              <w:rPr>
                <w:rFonts w:hint="eastAsia" w:ascii="仿宋_GB2312" w:hAnsi="仿宋_GB2312" w:eastAsia="仿宋_GB2312" w:cs="仿宋_GB2312"/>
                <w:color w:val="auto"/>
                <w:kern w:val="0"/>
                <w:sz w:val="24"/>
                <w:szCs w:val="24"/>
                <w:u w:val="single"/>
                <w:lang w:val="en-US" w:eastAsia="zh-CN" w:bidi="ar"/>
              </w:rPr>
              <w:t xml:space="preserve">            </w:t>
            </w:r>
          </w:p>
        </w:tc>
      </w:tr>
    </w:tbl>
    <w:p w14:paraId="64EE679C">
      <w:pPr>
        <w:keepNext w:val="0"/>
        <w:keepLines w:val="0"/>
        <w:pageBreakBefore w:val="0"/>
        <w:widowControl/>
        <w:kinsoku/>
        <w:wordWrap/>
        <w:overflowPunct/>
        <w:topLinePunct w:val="0"/>
        <w:autoSpaceDE/>
        <w:autoSpaceDN/>
        <w:bidi w:val="0"/>
        <w:adjustRightInd/>
        <w:spacing w:line="576"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注：该表格一式</w:t>
      </w:r>
      <w:r>
        <w:rPr>
          <w:rFonts w:hint="eastAsia" w:ascii="仿宋_GB2312" w:hAnsi="仿宋_GB2312" w:eastAsia="仿宋_GB2312" w:cs="仿宋_GB2312"/>
          <w:color w:val="000000"/>
          <w:kern w:val="0"/>
          <w:sz w:val="24"/>
          <w:szCs w:val="24"/>
          <w:lang w:eastAsia="zh-CN" w:bidi="ar"/>
        </w:rPr>
        <w:t>两</w:t>
      </w:r>
      <w:r>
        <w:rPr>
          <w:rFonts w:hint="eastAsia" w:ascii="仿宋_GB2312" w:hAnsi="仿宋_GB2312" w:eastAsia="仿宋_GB2312" w:cs="仿宋_GB2312"/>
          <w:color w:val="000000"/>
          <w:kern w:val="0"/>
          <w:sz w:val="24"/>
          <w:szCs w:val="24"/>
          <w:lang w:bidi="ar"/>
        </w:rPr>
        <w:t>份。</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2EzNDU0NmQ1N2YwMjgzODQ4YjRlNjczYTg0NGIifQ=="/>
  </w:docVars>
  <w:rsids>
    <w:rsidRoot w:val="00000000"/>
    <w:rsid w:val="0DAD7963"/>
    <w:rsid w:val="12004396"/>
    <w:rsid w:val="178D6012"/>
    <w:rsid w:val="26A6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2201</Words>
  <Characters>2243</Characters>
  <Lines>0</Lines>
  <Paragraphs>0</Paragraphs>
  <TotalTime>1</TotalTime>
  <ScaleCrop>false</ScaleCrop>
  <LinksUpToDate>false</LinksUpToDate>
  <CharactersWithSpaces>2487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2023-06-25T01:54:00Z</dcterms:created>
  <dc:creator>Administrator</dc:creator>
  <cp:lastModifiedBy>Administrator</cp:lastModifiedBy>
  <dcterms:modified xsi:type="dcterms:W3CDTF">2024-11-29T02:26:12Z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8C29A08C4F874C6583CB3F3C04E706CE_12</vt:lpwstr>
  </property>
</Properties>
</file>