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B509F">
      <w:pPr>
        <w:jc w:val="distribute"/>
        <w:rPr>
          <w:rFonts w:ascii="文鼎CS大宋" w:hAnsi="Times New Roman" w:eastAsia="文鼎CS大宋" w:cs="Times New Roman"/>
          <w:color w:val="FF0000"/>
          <w:spacing w:val="120"/>
          <w:sz w:val="84"/>
          <w:szCs w:val="84"/>
        </w:rPr>
      </w:pPr>
    </w:p>
    <w:p w14:paraId="2B1877DA">
      <w:pPr>
        <w:keepNext w:val="0"/>
        <w:keepLines w:val="0"/>
        <w:pageBreakBefore w:val="0"/>
        <w:widowControl w:val="0"/>
        <w:kinsoku/>
        <w:overflowPunct/>
        <w:topLinePunct w:val="0"/>
        <w:autoSpaceDE/>
        <w:autoSpaceDN/>
        <w:bidi w:val="0"/>
        <w:adjustRightInd w:val="0"/>
        <w:snapToGrid w:val="0"/>
        <w:spacing w:line="520" w:lineRule="exact"/>
        <w:jc w:val="both"/>
        <w:textAlignment w:val="auto"/>
        <w:rPr>
          <w:rFonts w:ascii="方正小标宋_GBK" w:hAnsi="方正小标宋_GBK" w:eastAsia="方正小标宋_GBK" w:cs="方正小标宋_GBK"/>
          <w:bCs/>
          <w:sz w:val="44"/>
          <w:szCs w:val="44"/>
        </w:rPr>
      </w:pPr>
    </w:p>
    <w:p w14:paraId="655D09FC">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70DDBF7F">
      <w:pPr>
        <w:keepNext w:val="0"/>
        <w:keepLines w:val="0"/>
        <w:pageBreakBefore w:val="0"/>
        <w:overflowPunct/>
        <w:topLinePunct w:val="0"/>
        <w:bidi w:val="0"/>
        <w:adjustRightInd w:val="0"/>
        <w:snapToGrid w:val="0"/>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24FFF0CA">
      <w:pPr>
        <w:keepNext w:val="0"/>
        <w:keepLines w:val="0"/>
        <w:pageBreakBefore w:val="0"/>
        <w:overflowPunct/>
        <w:topLinePunct w:val="0"/>
        <w:bidi w:val="0"/>
        <w:adjustRightInd w:val="0"/>
        <w:snapToGrid w:val="0"/>
        <w:spacing w:line="520" w:lineRule="exact"/>
        <w:rPr>
          <w:rFonts w:hint="eastAsia" w:ascii="仿宋_GB2312" w:hAnsi="仿宋_GB2312" w:eastAsia="仿宋_GB2312" w:cs="仿宋_GB2312"/>
          <w:sz w:val="32"/>
          <w:szCs w:val="32"/>
        </w:rPr>
      </w:pPr>
    </w:p>
    <w:p w14:paraId="6A492F6C">
      <w:pPr>
        <w:keepNext w:val="0"/>
        <w:keepLines w:val="0"/>
        <w:pageBreakBefore w:val="0"/>
        <w:wordWrap w:val="0"/>
        <w:overflowPunct/>
        <w:topLinePunct w:val="0"/>
        <w:bidi w:val="0"/>
        <w:adjustRightInd w:val="0"/>
        <w:snapToGrid w:val="0"/>
        <w:spacing w:line="576"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58</w:t>
      </w:r>
      <w:r>
        <w:rPr>
          <w:rFonts w:hint="eastAsia" w:ascii="仿宋_GB2312" w:hAnsi="仿宋_GB2312" w:eastAsia="仿宋_GB2312" w:cs="仿宋_GB2312"/>
          <w:spacing w:val="-1"/>
          <w:sz w:val="32"/>
          <w:szCs w:val="32"/>
        </w:rPr>
        <w:t>号</w:t>
      </w:r>
    </w:p>
    <w:p w14:paraId="7FDF014D">
      <w:pPr>
        <w:keepNext w:val="0"/>
        <w:keepLines w:val="0"/>
        <w:pageBreakBefore w:val="0"/>
        <w:overflowPunct/>
        <w:topLinePunct w:val="0"/>
        <w:bidi w:val="0"/>
        <w:adjustRightInd w:val="0"/>
        <w:snapToGrid w:val="0"/>
        <w:spacing w:line="576" w:lineRule="exact"/>
        <w:rPr>
          <w:rFonts w:hint="eastAsia" w:ascii="仿宋_GB2312" w:hAnsi="仿宋_GB2312" w:eastAsia="仿宋_GB2312" w:cs="仿宋_GB2312"/>
          <w:sz w:val="32"/>
          <w:szCs w:val="32"/>
        </w:rPr>
      </w:pPr>
    </w:p>
    <w:p w14:paraId="20D0843A">
      <w:pPr>
        <w:keepNext w:val="0"/>
        <w:keepLines w:val="0"/>
        <w:pageBreakBefore w:val="0"/>
        <w:overflowPunct/>
        <w:topLinePunct w:val="0"/>
        <w:autoSpaceDE/>
        <w:autoSpaceDN/>
        <w:bidi w:val="0"/>
        <w:adjustRightInd w:val="0"/>
        <w:snapToGrid w:val="0"/>
        <w:spacing w:line="530"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当事人：江门市冠鹏科技有限公司</w:t>
      </w:r>
    </w:p>
    <w:p w14:paraId="4D2BE1AE">
      <w:pPr>
        <w:keepNext w:val="0"/>
        <w:keepLines w:val="0"/>
        <w:pageBreakBefore w:val="0"/>
        <w:overflowPunct/>
        <w:topLinePunct w:val="0"/>
        <w:autoSpaceDE/>
        <w:autoSpaceDN/>
        <w:bidi w:val="0"/>
        <w:adjustRightInd w:val="0"/>
        <w:snapToGrid w:val="0"/>
        <w:spacing w:line="530"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统一社会信用代码：91440703MA57D9315R</w:t>
      </w:r>
    </w:p>
    <w:p w14:paraId="4E53A851">
      <w:pPr>
        <w:keepNext w:val="0"/>
        <w:keepLines w:val="0"/>
        <w:pageBreakBefore w:val="0"/>
        <w:overflowPunct/>
        <w:topLinePunct w:val="0"/>
        <w:autoSpaceDE/>
        <w:autoSpaceDN/>
        <w:bidi w:val="0"/>
        <w:adjustRightInd w:val="0"/>
        <w:snapToGrid w:val="0"/>
        <w:spacing w:line="530"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法定代表人：许剑飞</w:t>
      </w:r>
    </w:p>
    <w:p w14:paraId="383C0A84">
      <w:pPr>
        <w:keepNext w:val="0"/>
        <w:keepLines w:val="0"/>
        <w:pageBreakBefore w:val="0"/>
        <w:overflowPunct/>
        <w:topLinePunct w:val="0"/>
        <w:autoSpaceDE/>
        <w:autoSpaceDN/>
        <w:bidi w:val="0"/>
        <w:adjustRightInd w:val="0"/>
        <w:snapToGrid w:val="0"/>
        <w:spacing w:line="530"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地址：江门市蓬江区杜阮镇长乔凤山工业区B05(自编02)</w:t>
      </w:r>
    </w:p>
    <w:p w14:paraId="7F4892A2">
      <w:pPr>
        <w:keepNext w:val="0"/>
        <w:keepLines w:val="0"/>
        <w:pageBreakBefore w:val="0"/>
        <w:overflowPunct/>
        <w:topLinePunct w:val="0"/>
        <w:autoSpaceDE/>
        <w:autoSpaceDN/>
        <w:bidi w:val="0"/>
        <w:adjustRightInd w:val="0"/>
        <w:snapToGrid w:val="0"/>
        <w:spacing w:line="530" w:lineRule="exact"/>
        <w:rPr>
          <w:rFonts w:hint="eastAsia" w:ascii="仿宋_GB2312" w:hAnsi="仿宋_GB2312" w:eastAsia="仿宋_GB2312" w:cs="仿宋_GB2312"/>
          <w:snapToGrid/>
          <w:kern w:val="2"/>
          <w:sz w:val="32"/>
          <w:szCs w:val="32"/>
          <w:lang w:val="en-US" w:eastAsia="zh-CN"/>
        </w:rPr>
      </w:pPr>
    </w:p>
    <w:p w14:paraId="23A47163">
      <w:pPr>
        <w:keepNext w:val="0"/>
        <w:keepLines w:val="0"/>
        <w:pageBreakBefore w:val="0"/>
        <w:overflowPunct/>
        <w:topLinePunct w:val="0"/>
        <w:autoSpaceDE/>
        <w:autoSpaceDN/>
        <w:bidi w:val="0"/>
        <w:adjustRightInd w:val="0"/>
        <w:snapToGrid w:val="0"/>
        <w:spacing w:line="530" w:lineRule="exact"/>
        <w:ind w:firstLine="672" w:firstLineChars="200"/>
        <w:rPr>
          <w:rFonts w:ascii="Times New Roman" w:hAnsi="Times New Roman" w:eastAsia="黑体" w:cs="Times New Roman"/>
          <w:sz w:val="32"/>
          <w:szCs w:val="32"/>
        </w:rPr>
      </w:pPr>
      <w:r>
        <w:rPr>
          <w:rFonts w:ascii="Times New Roman" w:hAnsi="Times New Roman" w:eastAsia="黑体" w:cs="Times New Roman"/>
          <w:spacing w:val="8"/>
          <w:position w:val="4"/>
          <w:sz w:val="32"/>
          <w:szCs w:val="32"/>
        </w:rPr>
        <w:t>一</w:t>
      </w:r>
      <w:r>
        <w:rPr>
          <w:rFonts w:ascii="Times New Roman" w:hAnsi="Times New Roman" w:eastAsia="黑体" w:cs="Times New Roman"/>
          <w:spacing w:val="5"/>
          <w:position w:val="4"/>
          <w:sz w:val="32"/>
          <w:szCs w:val="32"/>
        </w:rPr>
        <w:t>、</w:t>
      </w:r>
      <w:r>
        <w:rPr>
          <w:rFonts w:ascii="Times New Roman" w:hAnsi="Times New Roman" w:eastAsia="黑体" w:cs="Times New Roman"/>
          <w:spacing w:val="4"/>
          <w:position w:val="4"/>
          <w:sz w:val="32"/>
          <w:szCs w:val="32"/>
        </w:rPr>
        <w:t>环境违法事实和证据</w:t>
      </w:r>
    </w:p>
    <w:p w14:paraId="0CF35438">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2024年7月16日、7月19日、8月29日、9月11日，我局执法人员对你单位进行现场检查，发现你单位存在以下环境违法行为：</w:t>
      </w:r>
    </w:p>
    <w:p w14:paraId="13FD7DD5">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你单位主要从事塑料制品加工项目，泡油、调漆、喷底漆、喷面漆工序产生的废漆渣、废活性炭及废油漆桶露天堆放至该厂西侧。现场检查时，你单位西边厂内空地露天堆放大量的废漆渣、废活性炭、过期油漆及废油漆桶。我局现场委托广东XX研究院对你单位泡油、喷漆工序使用的底漆、UV真空镀亮光清漆、UV漆（红色）分别进行采样检测。根据广东XX研究院于2024年7月29日移交我局的《检测报告》[（No.:SH2401860）、（No.:SH2401861）、（No.:SH2401862）]和《检测结果分析报告》[(广质涂（2024）-SH2401860)、(广质涂（2024）-SH2401861)、(广质涂（2024）-SH2401862)]显示检验底漆、UV真空镀亮光清漆、UV漆（红色）等涂料，均为溶剂型涂料。根据《国家危险废物名录》（2021 年版）附表，废油漆渣属于“HW12 染料、涂料废物 900-252-12 使用油漆（不包括水性漆）、有机溶剂进行喷漆、上漆过程中产生的废物”；过期油漆属于“HW12 染料、涂料废物 900-299-12 生产、销售及使用过程中产生的失效、变质、不合格、淘汰、伪劣的油墨、染料、颜料、油漆（不包括水性漆）”；废活性炭、废油漆桶属于“HW49 其他废物 900-041-49 含有或沾染毒性、感染性危险废物的废弃包装物、容器、过滤吸附介质”类型，均属于危险废物。即你单位存在擅自堆放危险废物的违法行为。</w:t>
      </w:r>
    </w:p>
    <w:p w14:paraId="5E09A62C">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以上事实，有以下主要证据证明：</w:t>
      </w:r>
    </w:p>
    <w:p w14:paraId="649EF4CF">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1.2024年7月16日、8月29日、9月11日我局执法人员现场检查所作的《江门市生态环境局现场检查（勘察）笔录》。</w:t>
      </w:r>
    </w:p>
    <w:p w14:paraId="467F4CCA">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2.2024年7月16日、7月19日、9月11日我局执法人员现场检查所作的《江门市生态环境局调查询问笔录》。</w:t>
      </w:r>
    </w:p>
    <w:p w14:paraId="237987AB">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3.2024年7月16日、7月19日、8月29日、9月11日我局执法人员现场检查时所拍摄的视频资料和照片资料。</w:t>
      </w:r>
    </w:p>
    <w:p w14:paraId="145F1B7F">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1、2、3证明一是你单位主体信息及你单位直接负责的主管人员杨X志和厂长敬X政身份信息；二是你单位西边厂内空地露天堆放大量的废漆渣、废活性炭、过期油漆及废油漆桶；三是我局委托广东XX研究院对你单位泡油、喷漆工序使用的底漆、UV真空镀亮光清漆、UV漆（红色）分别进行采样检测；四是2024年8月29日我局到你单位进行复查，发现仍未处置堆放在厂区西边危险废物，即未改正该违法行为；五是9月11日你单位清理部分废油漆渣，但现场仍有部分废油漆桶、废漆渣露天堆放，未按照规定处置，其中部分废油漆桶的型号名称为底漆、UV真空镀亮清漆、醇酸清漆及稀释剂等，与《检测报告》[（No.:SH2401860）、（No.:SH2401861）、（No.:SH2401862）]中检测油漆一致。）。</w:t>
      </w:r>
    </w:p>
    <w:p w14:paraId="41458B4C">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4.2024年7月29日我局执法人员接收的《监测报告》[报告编号：（No.:SH2401860）、（No.:SH2401861）、（No.:SH2401862）]及《检测结果分析报告》[(广质涂（2024）-SH2401860)、(广质涂（2024）-SH2401861)、(广质涂（2024）-SH2401862)]、《广东XX研究院报告签收回执单》及《送达回证》。</w:t>
      </w:r>
    </w:p>
    <w:p w14:paraId="0598EFCF">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证据4证明你单位泡油、喷漆工序使用的底漆、UV真空镀亮光清漆、UV漆（红色）等漆料均属于溶剂型涂料及我局执法人员收到监测报告的时间和你单位收到监测结果的事实。</w:t>
      </w:r>
    </w:p>
    <w:p w14:paraId="28B83402">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5.2024年7月31日我局执法人员接收的《监测报告》（报告编号：ZHCXJC2307250701-70）、《广东XX科技有限公司监测报告移交》及《送达回证》。</w:t>
      </w:r>
    </w:p>
    <w:p w14:paraId="4D84FD05">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证据5证明你单位厂内被漆渣污染裸露的一处表层土壤、紧挨你单位围墙的厂外被漆渣污染酸表层土壤未有检测出土壤超标因子及我局执法人员收到监测报告的时间和你单位收到监测结果的事实。</w:t>
      </w:r>
    </w:p>
    <w:p w14:paraId="32F45D45">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6.2024年7月16日你单位提交的许剑飞身份证。</w:t>
      </w:r>
    </w:p>
    <w:p w14:paraId="5187275B">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证据6证明你单位法定代表人许剑飞身份信息。</w:t>
      </w:r>
    </w:p>
    <w:p w14:paraId="6AA1E132">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7.2024年7月16日你单位提交的石油醚和醇酸清漆化学品安全技术说明书。</w:t>
      </w:r>
    </w:p>
    <w:p w14:paraId="676E661A">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证据7证明你单位使用的稀释剂（石油醚）、醇酸清漆涂料为溶剂型涂料。</w:t>
      </w:r>
    </w:p>
    <w:p w14:paraId="377E0AD7">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8.2024年7月16日你单位提交的《固定污染源排污登记表》。</w:t>
      </w:r>
    </w:p>
    <w:p w14:paraId="4D324E3F">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证据8证明你单位生产过程中会产生废活性炭、废包装桶和废漆渣等危险废物。</w:t>
      </w:r>
    </w:p>
    <w:p w14:paraId="7D78747E">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9.2024年7月16日、7月19日你单位提交的两份《授权委托书》。</w:t>
      </w:r>
    </w:p>
    <w:p w14:paraId="4975EB9D">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证据9证明你单位已授权敬X政（身份证号码：51XXXXXXX54）和杨X志（身份证号码：51XXXXXXX59）配合调查并签署执法文书及要求确认的证据材料。</w:t>
      </w:r>
    </w:p>
    <w:p w14:paraId="2B2BDD87">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10.2024年7月19日我局执法人员现场检查所作的《江门市生态环境局当事人送达地址确认书》。</w:t>
      </w:r>
    </w:p>
    <w:p w14:paraId="1D345020">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证据10证明你单位已提供经确认过的送达地址和方式。</w:t>
      </w:r>
    </w:p>
    <w:p w14:paraId="4342FF0B">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11.2024年8月6日我局执法人员现场检查所作的《江门市生态环境局责令改正违法行为通知书》（编号：DR24080603）。</w:t>
      </w:r>
    </w:p>
    <w:p w14:paraId="3BCEE52B">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证据11证明我局已于2024年8月6日向你单位发出改正违法行为通知书，责令你单位在2023年8月13日前按照规范贮存及处置擅自堆放的危险废物。</w:t>
      </w:r>
    </w:p>
    <w:p w14:paraId="791B8D69">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12.2024年7月19日我局执法人员获取的《国家危险废物名录（节选）》（2021 年版）。</w:t>
      </w:r>
    </w:p>
    <w:p w14:paraId="720C50B8">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证据12证明你单位西边厂内空地露天堆放的大量废漆渣、废活性炭、过期油漆及废油漆桶，均属于危险废物。</w:t>
      </w:r>
    </w:p>
    <w:p w14:paraId="213BF327">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13.2024年7月16日、9月11日你单位提交的《危险废物转移联单》，7月16日你单位提交的《危险废物处置服务合同》，9月11日你单位提交的《电子发票》及网银交易单据。</w:t>
      </w:r>
    </w:p>
    <w:p w14:paraId="6386FEC6">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证据13证明一是你单位与江门市XX环保工业有限公司签订危险废物处置合同，并于2023年9月13日转移过危险废物（废漆渣、废活性炭及废漆桶等）；二是你单位委托江门市XX</w:t>
      </w:r>
      <w:bookmarkStart w:id="0" w:name="_GoBack"/>
      <w:bookmarkEnd w:id="0"/>
      <w:r>
        <w:rPr>
          <w:rFonts w:hint="eastAsia" w:ascii="仿宋_GB2312" w:hAnsi="仿宋_GB2312" w:eastAsia="仿宋_GB2312" w:cs="仿宋_GB2312"/>
          <w:snapToGrid/>
          <w:color w:val="000000"/>
          <w:kern w:val="2"/>
          <w:sz w:val="32"/>
          <w:szCs w:val="32"/>
          <w:lang w:val="en-US" w:eastAsia="zh-CN" w:bidi="ar-SA"/>
        </w:rPr>
        <w:t>科技有限公司于2024年8月31日转移了5吨废漆渣、废活性炭及废漆桶，处置该5吨废漆渣、废活性炭及废漆桶的费用为11500元。</w:t>
      </w:r>
    </w:p>
    <w:p w14:paraId="2A72A22F">
      <w:pPr>
        <w:keepNext w:val="0"/>
        <w:keepLines w:val="0"/>
        <w:pageBreakBefore w:val="0"/>
        <w:widowControl w:val="0"/>
        <w:kinsoku/>
        <w:overflowPunct/>
        <w:topLinePunct w:val="0"/>
        <w:autoSpaceDE/>
        <w:autoSpaceDN/>
        <w:bidi w:val="0"/>
        <w:adjustRightInd w:val="0"/>
        <w:snapToGrid w:val="0"/>
        <w:spacing w:line="530"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二、</w:t>
      </w:r>
      <w:r>
        <w:rPr>
          <w:rFonts w:hint="default" w:ascii="Times New Roman" w:hAnsi="Times New Roman" w:eastAsia="黑体" w:cs="Times New Roman"/>
          <w:sz w:val="32"/>
          <w:szCs w:val="32"/>
        </w:rPr>
        <w:t>责令改正的依据、种类及其履行方式和期限</w:t>
      </w:r>
    </w:p>
    <w:p w14:paraId="67A73941">
      <w:pPr>
        <w:keepNext w:val="0"/>
        <w:keepLines w:val="0"/>
        <w:pageBreakBefore w:val="0"/>
        <w:overflowPunct/>
        <w:topLinePunct w:val="0"/>
        <w:autoSpaceDE/>
        <w:autoSpaceDN/>
        <w:bidi w:val="0"/>
        <w:adjustRightInd w:val="0"/>
        <w:snapToGrid w:val="0"/>
        <w:spacing w:line="530" w:lineRule="exact"/>
        <w:ind w:firstLine="640"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违反了《中华人民共和国固体废物污染环境防治法》第七十九条“产生危险废物的单位，应当按照国家有关规定和环境保护标准要求贮存、利用、处置危险废物，不得擅自倾倒、堆放。”的规定，依据《中华人民共和国固体废物污染环境防治法》第一百一十二条第一款第三项“违反本法规定，有下列行为之一，由生态环境主管部门责令改正，处以罚款，没收违法所得；情节严重的，报经有批准权的人民政府批准，可以责令停业或者关闭：（三）擅自倾倒、堆放危险废物的。”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立即改正擅自堆放危险废物的违法行为</w:t>
      </w:r>
      <w:r>
        <w:rPr>
          <w:rFonts w:hint="eastAsia" w:ascii="仿宋_GB2312" w:hAnsi="仿宋_GB2312" w:eastAsia="仿宋_GB2312" w:cs="仿宋_GB2312"/>
          <w:b/>
          <w:bCs/>
          <w:sz w:val="32"/>
          <w:szCs w:val="32"/>
        </w:rPr>
        <w:t>。</w:t>
      </w:r>
    </w:p>
    <w:p w14:paraId="6A2F6D7D">
      <w:pPr>
        <w:keepNext w:val="0"/>
        <w:keepLines w:val="0"/>
        <w:pageBreakBefore w:val="0"/>
        <w:widowControl w:val="0"/>
        <w:kinsoku/>
        <w:overflowPunct/>
        <w:topLinePunct w:val="0"/>
        <w:autoSpaceDE/>
        <w:autoSpaceDN/>
        <w:bidi w:val="0"/>
        <w:adjustRightInd w:val="0"/>
        <w:snapToGrid w:val="0"/>
        <w:spacing w:line="530"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三、</w:t>
      </w:r>
      <w:r>
        <w:rPr>
          <w:rFonts w:hint="default" w:ascii="Times New Roman" w:hAnsi="Times New Roman" w:eastAsia="黑体" w:cs="Times New Roman"/>
          <w:sz w:val="32"/>
          <w:szCs w:val="32"/>
        </w:rPr>
        <w:t>申请复议或者提起诉讼的途径和期限</w:t>
      </w:r>
    </w:p>
    <w:p w14:paraId="22D801E6">
      <w:pPr>
        <w:keepNext w:val="0"/>
        <w:keepLines w:val="0"/>
        <w:pageBreakBefore w:val="0"/>
        <w:widowControl w:val="0"/>
        <w:kinsoku/>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3085BE8E">
      <w:pPr>
        <w:keepNext w:val="0"/>
        <w:keepLines w:val="0"/>
        <w:pageBreakBefore w:val="0"/>
        <w:widowControl w:val="0"/>
        <w:kinsoku/>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p>
    <w:p w14:paraId="2BE74C58">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68B30F5C">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慕小姐</w:t>
      </w:r>
      <w:r>
        <w:rPr>
          <w:rFonts w:hint="eastAsia" w:ascii="仿宋_GB2312" w:hAnsi="仿宋_GB2312" w:eastAsia="仿宋_GB2312" w:cs="仿宋_GB2312"/>
          <w:snapToGrid/>
          <w:kern w:val="2"/>
          <w:sz w:val="32"/>
          <w:szCs w:val="32"/>
        </w:rPr>
        <w:t>，联系电话：0750-3291707。</w:t>
      </w:r>
    </w:p>
    <w:p w14:paraId="0275768C">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39CE0E68">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49D76A70">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 xml:space="preserve">江门市生态环境局     </w:t>
      </w:r>
    </w:p>
    <w:p w14:paraId="2DA2BF9B">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202</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rPr>
        <w:t>年</w:t>
      </w:r>
      <w:r>
        <w:rPr>
          <w:rFonts w:hint="eastAsia" w:ascii="仿宋_GB2312" w:hAnsi="仿宋_GB2312" w:eastAsia="仿宋_GB2312" w:cs="仿宋_GB2312"/>
          <w:snapToGrid/>
          <w:kern w:val="2"/>
          <w:sz w:val="32"/>
          <w:szCs w:val="32"/>
          <w:lang w:val="en-US" w:eastAsia="zh-CN"/>
        </w:rPr>
        <w:t>10</w:t>
      </w:r>
      <w:r>
        <w:rPr>
          <w:rFonts w:hint="eastAsia" w:ascii="仿宋_GB2312" w:hAnsi="仿宋_GB2312" w:eastAsia="仿宋_GB2312" w:cs="仿宋_GB2312"/>
          <w:snapToGrid/>
          <w:kern w:val="2"/>
          <w:sz w:val="32"/>
          <w:szCs w:val="32"/>
        </w:rPr>
        <w:t>月</w:t>
      </w:r>
      <w:r>
        <w:rPr>
          <w:rFonts w:hint="eastAsia" w:ascii="仿宋_GB2312" w:hAnsi="仿宋_GB2312" w:eastAsia="仿宋_GB2312" w:cs="仿宋_GB2312"/>
          <w:snapToGrid/>
          <w:kern w:val="2"/>
          <w:sz w:val="32"/>
          <w:szCs w:val="32"/>
          <w:lang w:val="en-US" w:eastAsia="zh-CN"/>
        </w:rPr>
        <w:t>22</w:t>
      </w:r>
      <w:r>
        <w:rPr>
          <w:rFonts w:hint="eastAsia" w:ascii="仿宋_GB2312" w:hAnsi="仿宋_GB2312" w:eastAsia="仿宋_GB2312" w:cs="仿宋_GB2312"/>
          <w:snapToGrid/>
          <w:kern w:val="2"/>
          <w:sz w:val="32"/>
          <w:szCs w:val="32"/>
        </w:rPr>
        <w:t xml:space="preserve">日     </w:t>
      </w:r>
    </w:p>
    <w:tbl>
      <w:tblPr>
        <w:tblStyle w:val="4"/>
        <w:tblpPr w:leftFromText="180" w:rightFromText="180" w:vertAnchor="text" w:horzAnchor="page" w:tblpX="1506" w:tblpY="325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193E4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0A7AEE78">
            <w:pPr>
              <w:keepNext w:val="0"/>
              <w:keepLines w:val="0"/>
              <w:pageBreakBefore w:val="0"/>
              <w:overflowPunct/>
              <w:topLinePunct w:val="0"/>
              <w:bidi w:val="0"/>
              <w:spacing w:line="576" w:lineRule="exact"/>
              <w:ind w:left="960" w:hanging="960" w:hangingChars="3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抄送：</w:t>
            </w:r>
            <w:r>
              <w:rPr>
                <w:rFonts w:hint="default" w:ascii="Times New Roman" w:hAnsi="Times New Roman" w:eastAsia="仿宋_GB2312" w:cs="Times New Roman"/>
                <w:sz w:val="32"/>
                <w:szCs w:val="32"/>
                <w:lang w:eastAsia="zh-CN"/>
              </w:rPr>
              <w:t>杜阮</w:t>
            </w:r>
            <w:r>
              <w:rPr>
                <w:rFonts w:hint="default" w:ascii="Times New Roman" w:hAnsi="Times New Roman" w:eastAsia="仿宋_GB2312" w:cs="Times New Roman"/>
                <w:sz w:val="32"/>
                <w:szCs w:val="32"/>
              </w:rPr>
              <w:t>镇人民政府</w:t>
            </w:r>
          </w:p>
        </w:tc>
      </w:tr>
    </w:tbl>
    <w:p w14:paraId="7E6570D1">
      <w:pPr>
        <w:spacing w:line="576" w:lineRule="exact"/>
        <w:rPr>
          <w:rFonts w:ascii="Times New Roman" w:hAnsi="Times New Roman" w:cs="Times New Roman"/>
        </w:rPr>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9E82F">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BC63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7EABC63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16785E"/>
    <w:rsid w:val="00197E1D"/>
    <w:rsid w:val="00BE19AB"/>
    <w:rsid w:val="02990117"/>
    <w:rsid w:val="046441B2"/>
    <w:rsid w:val="07284F03"/>
    <w:rsid w:val="08B9254E"/>
    <w:rsid w:val="09E153CF"/>
    <w:rsid w:val="0A8850B7"/>
    <w:rsid w:val="0C770293"/>
    <w:rsid w:val="0F450E31"/>
    <w:rsid w:val="0FC84B7C"/>
    <w:rsid w:val="10DA1EA4"/>
    <w:rsid w:val="13FB7E1A"/>
    <w:rsid w:val="195C0081"/>
    <w:rsid w:val="1C174DF4"/>
    <w:rsid w:val="1D413EF5"/>
    <w:rsid w:val="1ED876CB"/>
    <w:rsid w:val="1F635C48"/>
    <w:rsid w:val="22E05EA5"/>
    <w:rsid w:val="24451297"/>
    <w:rsid w:val="248E3515"/>
    <w:rsid w:val="252B3F15"/>
    <w:rsid w:val="257B169F"/>
    <w:rsid w:val="2624159B"/>
    <w:rsid w:val="26E760A0"/>
    <w:rsid w:val="2CA925C6"/>
    <w:rsid w:val="2E43075E"/>
    <w:rsid w:val="2E5A20EC"/>
    <w:rsid w:val="2EC851B9"/>
    <w:rsid w:val="33C111F0"/>
    <w:rsid w:val="34E97E80"/>
    <w:rsid w:val="371A0E96"/>
    <w:rsid w:val="37B67B3F"/>
    <w:rsid w:val="386B0EA1"/>
    <w:rsid w:val="3DB2513F"/>
    <w:rsid w:val="406940E1"/>
    <w:rsid w:val="44324EDB"/>
    <w:rsid w:val="475A6BFF"/>
    <w:rsid w:val="49443988"/>
    <w:rsid w:val="4DA427CD"/>
    <w:rsid w:val="4DC31039"/>
    <w:rsid w:val="504C20D5"/>
    <w:rsid w:val="521E7FBD"/>
    <w:rsid w:val="541F3870"/>
    <w:rsid w:val="583919BB"/>
    <w:rsid w:val="5A106171"/>
    <w:rsid w:val="5A6C5E26"/>
    <w:rsid w:val="5D327901"/>
    <w:rsid w:val="645D370F"/>
    <w:rsid w:val="68E67400"/>
    <w:rsid w:val="6A846A1B"/>
    <w:rsid w:val="729279F7"/>
    <w:rsid w:val="743A2544"/>
    <w:rsid w:val="74453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2756</Words>
  <Characters>3233</Characters>
  <Lines>6</Lines>
  <Paragraphs>1</Paragraphs>
  <TotalTime>4</TotalTime>
  <ScaleCrop>false</ScaleCrop>
  <LinksUpToDate>false</LinksUpToDate>
  <CharactersWithSpaces>3254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2024-03-15T01:44:00Z</cp:lastPrinted>
  <dcterms:modified xsi:type="dcterms:W3CDTF">2024-10-25T09:39:40Z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FDA9FF1EB42A42CF8974B3E474911862_11</vt:lpwstr>
  </property>
</Properties>
</file>