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5BD01">
      <w:pPr>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ascii="仿宋_GB2312" w:hAnsi="华文中宋" w:eastAsia="仿宋_GB2312"/>
        </w:rPr>
      </w:pPr>
      <w:bookmarkStart w:id="0" w:name="_GoBack"/>
      <w:bookmarkEnd w:id="0"/>
    </w:p>
    <w:p w14:paraId="741CC48F">
      <w:pPr>
        <w:keepNext w:val="0"/>
        <w:keepLines w:val="0"/>
        <w:pageBreakBefore w:val="0"/>
        <w:kinsoku/>
        <w:overflowPunct/>
        <w:topLinePunct w:val="0"/>
        <w:autoSpaceDE/>
        <w:autoSpaceDN/>
        <w:bidi w:val="0"/>
        <w:spacing w:line="560"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3578AFAD">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6EC94B15">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val="0"/>
          <w:bCs/>
          <w:sz w:val="44"/>
          <w:szCs w:val="44"/>
        </w:rPr>
      </w:pPr>
    </w:p>
    <w:p w14:paraId="2F419E07">
      <w:pPr>
        <w:keepNext w:val="0"/>
        <w:keepLines w:val="0"/>
        <w:pageBreakBefore w:val="0"/>
        <w:kinsoku/>
        <w:wordWrap/>
        <w:overflowPunct/>
        <w:topLinePunct w:val="0"/>
        <w:autoSpaceDE/>
        <w:autoSpaceDN/>
        <w:bidi w:val="0"/>
        <w:spacing w:line="560"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51</w:t>
      </w:r>
      <w:r>
        <w:rPr>
          <w:rFonts w:hint="eastAsia" w:ascii="仿宋_GB2312" w:hAnsi="仿宋" w:eastAsia="仿宋_GB2312"/>
          <w:sz w:val="32"/>
          <w:szCs w:val="32"/>
          <w:highlight w:val="none"/>
          <w:lang w:eastAsia="zh-CN"/>
        </w:rPr>
        <w:t>号</w:t>
      </w:r>
    </w:p>
    <w:p w14:paraId="003B82F6">
      <w:pPr>
        <w:keepNext w:val="0"/>
        <w:keepLines w:val="0"/>
        <w:pageBreakBefore w:val="0"/>
        <w:kinsoku/>
        <w:wordWrap/>
        <w:overflowPunct/>
        <w:topLinePunct w:val="0"/>
        <w:autoSpaceDE/>
        <w:autoSpaceDN/>
        <w:bidi w:val="0"/>
        <w:spacing w:line="560" w:lineRule="exact"/>
        <w:ind w:left="0" w:leftChars="0"/>
        <w:textAlignment w:val="auto"/>
        <w:rPr>
          <w:rFonts w:hint="eastAsia" w:ascii="仿宋_GB2312" w:hAnsi="仿宋" w:eastAsia="仿宋_GB2312"/>
          <w:sz w:val="32"/>
          <w:szCs w:val="32"/>
          <w:highlight w:val="none"/>
          <w:lang w:eastAsia="zh-CN"/>
        </w:rPr>
      </w:pPr>
    </w:p>
    <w:p w14:paraId="1E19F6A6">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rPr>
      </w:pPr>
      <w:r>
        <w:rPr>
          <w:rFonts w:hint="eastAsia" w:ascii="仿宋_GB2312" w:hAnsi="仿宋" w:eastAsia="仿宋_GB2312"/>
          <w:highlight w:val="none"/>
        </w:rPr>
        <w:t>当事人：江门市利华家具有限公司</w:t>
      </w:r>
    </w:p>
    <w:p w14:paraId="713459AF">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统一社会信用代码：91440703714775430Y</w:t>
      </w:r>
    </w:p>
    <w:p w14:paraId="0DE9A808">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rPr>
      </w:pPr>
      <w:r>
        <w:rPr>
          <w:rFonts w:hint="eastAsia" w:ascii="仿宋_GB2312" w:hAnsi="仿宋" w:eastAsia="仿宋_GB2312"/>
          <w:highlight w:val="none"/>
        </w:rPr>
        <w:t>法定代表人：陈永基</w:t>
      </w:r>
    </w:p>
    <w:p w14:paraId="7873B6F9">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lang w:eastAsia="zh-CN"/>
        </w:rPr>
        <w:t>注册地址：江门市蓬江区棠下镇金盛一路6号1号厂房</w:t>
      </w:r>
    </w:p>
    <w:p w14:paraId="053A176B">
      <w:pPr>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经营地址：江门市蓬江区棠下镇桐乐路27号</w:t>
      </w:r>
    </w:p>
    <w:p w14:paraId="4657C035">
      <w:pPr>
        <w:keepNext w:val="0"/>
        <w:keepLines w:val="0"/>
        <w:pageBreakBefore w:val="0"/>
        <w:kinsoku/>
        <w:wordWrap/>
        <w:overflowPunct/>
        <w:topLinePunct w:val="0"/>
        <w:autoSpaceDE/>
        <w:autoSpaceDN/>
        <w:bidi w:val="0"/>
        <w:adjustRightInd w:val="0"/>
        <w:snapToGrid w:val="0"/>
        <w:spacing w:line="560" w:lineRule="exact"/>
        <w:ind w:left="638" w:leftChars="0" w:hanging="638" w:hangingChars="202"/>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14:paraId="59BA2D0F">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2024年7月8日晚上22时，我局执法人员对你单位进行现场检查，发现你单位存在以下环境违法行为：</w:t>
      </w:r>
    </w:p>
    <w:p w14:paraId="342F0B7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 xml:space="preserve">你单位主要从事家具制造项目，我局委托江门市蓬江区环境监测站对你单位外排噪声进行采样监测。根据《监测报告》[报告编号：（蓬江）环境检测（2024）第J0708041号]显示，你单位厂房北面厂界外1m的夜间工业企业厂界环境噪声排放值为63dB（A），超出《工业企业厂界环境噪声排放标准》（GB12348-2008）表1工业企业厂界环境噪声排放限值中3类厂界外声环境功能区的夜间噪声排放限值55dB（A），即你单位存在超过噪声排放标准排放工业噪声的环境违法行为。 </w:t>
      </w:r>
    </w:p>
    <w:p w14:paraId="18DB56B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以上事实，有以下主要证据证明：</w:t>
      </w:r>
    </w:p>
    <w:p w14:paraId="058E6D86">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1.2024年7月8日江门市生态环境局执法人员现场检查所作的《江门市生态环境局现场检查（勘察）记录》。</w:t>
      </w:r>
    </w:p>
    <w:p w14:paraId="68E7211F">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2.2024年7月8日、7月19日江门市生态环境局执法人员调查询问所作的《江门市生态环境局调查询问笔录》。</w:t>
      </w:r>
    </w:p>
    <w:p w14:paraId="1B18D420">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3.2024年7月8日、7月19日江门市生态环境局执法人员调查时所拍摄的视频资料和照片资料。</w:t>
      </w:r>
    </w:p>
    <w:p w14:paraId="365F67C7">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证据1、2、3证明一是2024年7月8日现场检查时你单位正在生产，江门市蓬江区环境监测站对你单位厂界的工业噪声进行监测；二是</w:t>
      </w:r>
      <w:r>
        <w:rPr>
          <w:rFonts w:hint="eastAsia" w:ascii="仿宋_GB2312" w:hAnsi="仿宋" w:eastAsia="仿宋_GB2312" w:cs="Times New Roman"/>
          <w:highlight w:val="none"/>
          <w:lang w:val="en-US" w:eastAsia="zh-CN"/>
        </w:rPr>
        <w:t>你单位已取得2024年7月8日的噪声监测结果</w:t>
      </w:r>
      <w:r>
        <w:rPr>
          <w:rFonts w:hint="eastAsia" w:ascii="仿宋_GB2312" w:hAnsi="仿宋" w:eastAsia="仿宋_GB2312"/>
          <w:highlight w:val="none"/>
          <w:lang w:val="en-US" w:eastAsia="zh-CN"/>
        </w:rPr>
        <w:t>。</w:t>
      </w:r>
    </w:p>
    <w:p w14:paraId="0AFBB78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4.2024年7月17日江门市生态环境局执法人员接收的《监测报告》[报告编号：（蓬江）环境监测（2024）第J0708041号]及《江门市蓬江区环境监测站文件移交表》。</w:t>
      </w:r>
    </w:p>
    <w:p w14:paraId="06DCBB57">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证据4证明你单位夜间工业企业厂界环境噪声排放值为</w:t>
      </w:r>
      <w:r>
        <w:rPr>
          <w:rFonts w:hint="eastAsia" w:ascii="仿宋_GB2312" w:hAnsi="仿宋" w:eastAsia="仿宋_GB2312" w:cs="Times New Roman"/>
          <w:highlight w:val="none"/>
          <w:lang w:val="en-US" w:eastAsia="zh-CN"/>
        </w:rPr>
        <w:t>63dB（A）以及我局接收监测结果的时间</w:t>
      </w:r>
      <w:r>
        <w:rPr>
          <w:rFonts w:hint="eastAsia" w:ascii="仿宋_GB2312" w:hAnsi="仿宋" w:eastAsia="仿宋_GB2312"/>
          <w:highlight w:val="none"/>
          <w:lang w:val="en-US" w:eastAsia="zh-CN"/>
        </w:rPr>
        <w:t>。</w:t>
      </w:r>
    </w:p>
    <w:p w14:paraId="52CA1D11">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5.2024年7月17日江门市生态环境局执法人员调取的《排污许可证（证书编号：91440703MA518GHA4U001X）》（节选）。</w:t>
      </w:r>
    </w:p>
    <w:p w14:paraId="448B771A">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证据5证明你单位经营项目的排污许可管理类别为简化管理，厂界外声环境功能区类别为3类。</w:t>
      </w:r>
    </w:p>
    <w:p w14:paraId="6144AD6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6.2024年7月8日江门市利华家具有限公司提供的《厂房租赁合同》复印件。</w:t>
      </w:r>
    </w:p>
    <w:p w14:paraId="4D3CDD6E">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证据6证明你单位</w:t>
      </w:r>
      <w:r>
        <w:rPr>
          <w:rFonts w:hint="eastAsia" w:ascii="仿宋_GB2312" w:hAnsi="仿宋" w:eastAsia="仿宋_GB2312" w:cs="Times New Roman"/>
          <w:highlight w:val="none"/>
          <w:lang w:val="en-US" w:eastAsia="zh-CN"/>
        </w:rPr>
        <w:t>从事生产经营的场地位于江门市蓬江区棠下镇桐乐路27号</w:t>
      </w:r>
      <w:r>
        <w:rPr>
          <w:rFonts w:hint="eastAsia" w:ascii="仿宋_GB2312" w:hAnsi="仿宋" w:eastAsia="仿宋_GB2312"/>
          <w:highlight w:val="none"/>
          <w:lang w:val="en-US" w:eastAsia="zh-CN"/>
        </w:rPr>
        <w:t>。</w:t>
      </w:r>
    </w:p>
    <w:p w14:paraId="772180D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7.2024年7月8日、7月19日江门市利华家具有限公司提供的两份《授权委托书》。</w:t>
      </w:r>
    </w:p>
    <w:p w14:paraId="030AD145">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证据7证明你单位已授权黎X声（身份证号码：44XXXXXXXX12）以及谭X杰（身份证号码：44XXXXXXXXX5X）配合调查并签署执法文书及要求确认的证据材料。</w:t>
      </w:r>
    </w:p>
    <w:p w14:paraId="54F65D43">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8.2024年7月19日江门市生态环境局执法人员调查所作的《江门市生态环境局当事人送达地址确认书》。</w:t>
      </w:r>
    </w:p>
    <w:p w14:paraId="6C680EA8">
      <w:pPr>
        <w:keepNext w:val="0"/>
        <w:keepLines w:val="0"/>
        <w:pageBreakBefore w:val="0"/>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证据8证明你单位已提供经确认过的送达地址和方式</w:t>
      </w:r>
      <w:r>
        <w:rPr>
          <w:rFonts w:hint="eastAsia" w:ascii="仿宋_GB2312" w:hAnsi="仿宋" w:eastAsia="仿宋_GB2312"/>
          <w:color w:val="000000"/>
          <w:sz w:val="32"/>
          <w:szCs w:val="32"/>
          <w:lang w:val="en-US" w:eastAsia="zh-CN"/>
        </w:rPr>
        <w:t xml:space="preserve">。    </w:t>
      </w:r>
    </w:p>
    <w:p w14:paraId="2BBF2D6F">
      <w:pPr>
        <w:keepNext w:val="0"/>
        <w:keepLines w:val="0"/>
        <w:pageBreakBefore w:val="0"/>
        <w:widowControl/>
        <w:kinsoku/>
        <w:wordWrap/>
        <w:overflowPunct/>
        <w:topLinePunct w:val="0"/>
        <w:autoSpaceDE/>
        <w:autoSpaceDN/>
        <w:bidi w:val="0"/>
        <w:adjustRightInd w:val="0"/>
        <w:snapToGrid w:val="0"/>
        <w:spacing w:line="560"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667943C0">
      <w:pPr>
        <w:keepNext w:val="0"/>
        <w:keepLines w:val="0"/>
        <w:pageBreakBefore w:val="0"/>
        <w:kinsoku/>
        <w:wordWrap/>
        <w:overflowPunct/>
        <w:topLinePunct w:val="0"/>
        <w:autoSpaceDE/>
        <w:autoSpaceDN/>
        <w:bidi w:val="0"/>
        <w:spacing w:line="560"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highlight w:val="none"/>
          <w:lang w:val="en-US" w:eastAsia="zh-CN"/>
        </w:rPr>
        <w:t>“排放噪声、产生振动，应当符合噪声排放标准以及相关的环境振动控制标准和有关法律、法规、规章的要求。”</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14:paraId="2AE5BEC8">
      <w:pPr>
        <w:keepNext w:val="0"/>
        <w:keepLines w:val="0"/>
        <w:pageBreakBefore w:val="0"/>
        <w:kinsoku/>
        <w:wordWrap/>
        <w:overflowPunct/>
        <w:topLinePunct w:val="0"/>
        <w:autoSpaceDE/>
        <w:autoSpaceDN/>
        <w:bidi w:val="0"/>
        <w:spacing w:line="560"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2CAE252">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13F6C38">
      <w:pPr>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b w:val="0"/>
          <w:bCs/>
          <w:sz w:val="32"/>
          <w:szCs w:val="32"/>
        </w:rPr>
      </w:pPr>
    </w:p>
    <w:p w14:paraId="59248F31">
      <w:pPr>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14:paraId="7F4DB410">
      <w:pPr>
        <w:keepNext w:val="0"/>
        <w:keepLines w:val="0"/>
        <w:pageBreakBefore w:val="0"/>
        <w:kinsoku/>
        <w:wordWrap/>
        <w:overflowPunct/>
        <w:topLinePunct w:val="0"/>
        <w:autoSpaceDE/>
        <w:autoSpaceDN/>
        <w:bidi w:val="0"/>
        <w:adjustRightInd w:val="0"/>
        <w:snapToGrid w:val="0"/>
        <w:spacing w:line="560"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3467E8FE">
      <w:pPr>
        <w:keepNext w:val="0"/>
        <w:keepLines w:val="0"/>
        <w:pageBreakBefore w:val="0"/>
        <w:kinsoku/>
        <w:overflowPunct/>
        <w:topLinePunct w:val="0"/>
        <w:autoSpaceDE/>
        <w:autoSpaceDN/>
        <w:bidi w:val="0"/>
        <w:adjustRightInd w:val="0"/>
        <w:snapToGrid w:val="0"/>
        <w:spacing w:line="560" w:lineRule="exact"/>
        <w:ind w:left="0" w:leftChars="0"/>
        <w:textAlignment w:val="auto"/>
        <w:rPr>
          <w:rFonts w:hint="eastAsia" w:ascii="仿宋_GB2312" w:hAnsi="仿宋" w:eastAsia="仿宋_GB2312" w:cs="Times New Roman"/>
          <w:sz w:val="32"/>
          <w:szCs w:val="32"/>
        </w:rPr>
      </w:pPr>
    </w:p>
    <w:p w14:paraId="57211714">
      <w:pPr>
        <w:keepNext w:val="0"/>
        <w:keepLines w:val="0"/>
        <w:pageBreakBefore w:val="0"/>
        <w:kinsoku/>
        <w:overflowPunct/>
        <w:topLinePunct w:val="0"/>
        <w:autoSpaceDE/>
        <w:autoSpaceDN/>
        <w:bidi w:val="0"/>
        <w:adjustRightInd w:val="0"/>
        <w:snapToGrid w:val="0"/>
        <w:spacing w:line="560" w:lineRule="exact"/>
        <w:ind w:left="0" w:leftChars="0"/>
        <w:textAlignment w:val="auto"/>
        <w:rPr>
          <w:rFonts w:hint="eastAsia" w:ascii="仿宋_GB2312" w:hAnsi="仿宋" w:eastAsia="仿宋_GB2312" w:cs="Times New Roman"/>
          <w:sz w:val="32"/>
          <w:szCs w:val="32"/>
        </w:rPr>
      </w:pPr>
    </w:p>
    <w:p w14:paraId="677868D6">
      <w:pPr>
        <w:keepNext w:val="0"/>
        <w:keepLines w:val="0"/>
        <w:pageBreakBefore w:val="0"/>
        <w:kinsoku/>
        <w:wordWrap w:val="0"/>
        <w:overflowPunct/>
        <w:topLinePunct w:val="0"/>
        <w:autoSpaceDE/>
        <w:autoSpaceDN/>
        <w:bidi w:val="0"/>
        <w:adjustRightInd w:val="0"/>
        <w:snapToGrid w:val="0"/>
        <w:spacing w:line="560"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534" w:tblpY="209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EC1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2C2B6529">
            <w:pPr>
              <w:keepNext w:val="0"/>
              <w:keepLines w:val="0"/>
              <w:pageBreakBefore w:val="0"/>
              <w:kinsoku/>
              <w:overflowPunct/>
              <w:topLinePunct w:val="0"/>
              <w:autoSpaceDE/>
              <w:autoSpaceDN/>
              <w:bidi w:val="0"/>
              <w:adjustRightInd w:val="0"/>
              <w:snapToGrid w:val="0"/>
              <w:spacing w:line="480"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14:paraId="5FC450AC">
      <w:pPr>
        <w:keepNext w:val="0"/>
        <w:keepLines w:val="0"/>
        <w:pageBreakBefore w:val="0"/>
        <w:kinsoku/>
        <w:wordWrap w:val="0"/>
        <w:overflowPunct/>
        <w:topLinePunct w:val="0"/>
        <w:autoSpaceDE/>
        <w:autoSpaceDN/>
        <w:bidi w:val="0"/>
        <w:spacing w:line="480" w:lineRule="exact"/>
        <w:ind w:left="0" w:leftChars="0" w:firstLine="2370" w:firstLineChars="750"/>
        <w:jc w:val="right"/>
        <w:textAlignment w:val="auto"/>
        <w:rPr>
          <w:rFonts w:hint="eastAsia"/>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B47">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FE7">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0710FD2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23677B"/>
    <w:rsid w:val="043E554A"/>
    <w:rsid w:val="04AA761B"/>
    <w:rsid w:val="072603B3"/>
    <w:rsid w:val="08A92534"/>
    <w:rsid w:val="0A8516E1"/>
    <w:rsid w:val="0B055B73"/>
    <w:rsid w:val="0B963273"/>
    <w:rsid w:val="0D5F7150"/>
    <w:rsid w:val="0FE90846"/>
    <w:rsid w:val="12716006"/>
    <w:rsid w:val="14AD38C9"/>
    <w:rsid w:val="16BA2357"/>
    <w:rsid w:val="172B30B1"/>
    <w:rsid w:val="18C02934"/>
    <w:rsid w:val="19532F81"/>
    <w:rsid w:val="1B767BA0"/>
    <w:rsid w:val="1C0E008E"/>
    <w:rsid w:val="1E7D459E"/>
    <w:rsid w:val="1E8F1A7E"/>
    <w:rsid w:val="1EF870BD"/>
    <w:rsid w:val="21B25987"/>
    <w:rsid w:val="24794EE7"/>
    <w:rsid w:val="256778B2"/>
    <w:rsid w:val="263133EF"/>
    <w:rsid w:val="29AC296F"/>
    <w:rsid w:val="29F66A26"/>
    <w:rsid w:val="2A9A2111"/>
    <w:rsid w:val="2B3E5AE0"/>
    <w:rsid w:val="2C4C4539"/>
    <w:rsid w:val="2C623CFD"/>
    <w:rsid w:val="2C662313"/>
    <w:rsid w:val="2D3C7F61"/>
    <w:rsid w:val="2D4A2C7D"/>
    <w:rsid w:val="30507440"/>
    <w:rsid w:val="314D5A8A"/>
    <w:rsid w:val="322F7D2E"/>
    <w:rsid w:val="329840FE"/>
    <w:rsid w:val="333951CB"/>
    <w:rsid w:val="340B26E5"/>
    <w:rsid w:val="34F668AB"/>
    <w:rsid w:val="35661812"/>
    <w:rsid w:val="37F20125"/>
    <w:rsid w:val="3AE622B2"/>
    <w:rsid w:val="3B8D3AB8"/>
    <w:rsid w:val="3C9D0962"/>
    <w:rsid w:val="3CC558D0"/>
    <w:rsid w:val="3D5B233F"/>
    <w:rsid w:val="3E18158D"/>
    <w:rsid w:val="3E79585D"/>
    <w:rsid w:val="3FDB4A82"/>
    <w:rsid w:val="40663181"/>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4466CE9"/>
    <w:rsid w:val="554E7826"/>
    <w:rsid w:val="56C7275E"/>
    <w:rsid w:val="56F87E9E"/>
    <w:rsid w:val="591744C5"/>
    <w:rsid w:val="59472FCE"/>
    <w:rsid w:val="5CC01E76"/>
    <w:rsid w:val="5E624814"/>
    <w:rsid w:val="67801DCE"/>
    <w:rsid w:val="680B7364"/>
    <w:rsid w:val="6B5C4338"/>
    <w:rsid w:val="6F534C26"/>
    <w:rsid w:val="72951C8E"/>
    <w:rsid w:val="7376095C"/>
    <w:rsid w:val="73E571AA"/>
    <w:rsid w:val="795F2B82"/>
    <w:rsid w:val="7A661B61"/>
    <w:rsid w:val="7B7B2BE8"/>
    <w:rsid w:val="7CEA5BE5"/>
    <w:rsid w:val="7D825626"/>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1615</Words>
  <Characters>1795</Characters>
  <Lines>0</Lines>
  <Paragraphs>0</Paragraphs>
  <TotalTime>0</TotalTime>
  <ScaleCrop>false</ScaleCrop>
  <LinksUpToDate>false</LinksUpToDate>
  <CharactersWithSpaces>1851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2022-03-29T10:39:00Z</cp:lastPrinted>
  <dcterms:modified xsi:type="dcterms:W3CDTF">2024-09-13T00:56:30Z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BFDE6B0C952242A19031BBFBE85B13E3</vt:lpwstr>
  </property>
</Properties>
</file>