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5688F">
      <w:pPr>
        <w:keepNext w:val="0"/>
        <w:keepLines w:val="0"/>
        <w:pageBreakBefore w:val="0"/>
        <w:widowControl w:val="0"/>
        <w:kinsoku/>
        <w:overflowPunct/>
        <w:topLinePunct w:val="0"/>
        <w:autoSpaceDE/>
        <w:autoSpaceDN/>
        <w:bidi w:val="0"/>
        <w:adjustRightInd w:val="0"/>
        <w:snapToGrid w:val="0"/>
        <w:spacing w:line="576" w:lineRule="exact"/>
        <w:ind w:left="0" w:leftChars="0"/>
        <w:jc w:val="center"/>
        <w:textAlignment w:val="auto"/>
        <w:rPr>
          <w:rFonts w:ascii="方正小标宋_GBK" w:hAnsi="方正小标宋_GBK" w:eastAsia="方正小标宋_GBK" w:cs="方正小标宋_GBK"/>
          <w:bCs/>
          <w:sz w:val="44"/>
          <w:szCs w:val="44"/>
        </w:rPr>
      </w:pPr>
      <w:bookmarkStart w:id="0" w:name="_GoBack"/>
      <w:bookmarkEnd w:id="0"/>
      <w:r>
        <w:rPr>
          <w:rFonts w:hint="eastAsia" w:ascii="方正小标宋_GBK" w:hAnsi="方正小标宋_GBK" w:eastAsia="方正小标宋_GBK" w:cs="方正小标宋_GBK"/>
          <w:bCs/>
          <w:sz w:val="44"/>
          <w:szCs w:val="44"/>
        </w:rPr>
        <w:t>江门市生态环境局</w:t>
      </w:r>
    </w:p>
    <w:p w14:paraId="1A9C188D">
      <w:pPr>
        <w:keepNext w:val="0"/>
        <w:keepLines w:val="0"/>
        <w:pageBreakBefore w:val="0"/>
        <w:overflowPunct/>
        <w:topLinePunct w:val="0"/>
        <w:bidi w:val="0"/>
        <w:adjustRightInd w:val="0"/>
        <w:snapToGrid w:val="0"/>
        <w:spacing w:line="576"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130AB233">
      <w:pPr>
        <w:keepNext w:val="0"/>
        <w:keepLines w:val="0"/>
        <w:pageBreakBefore w:val="0"/>
        <w:overflowPunct/>
        <w:topLinePunct w:val="0"/>
        <w:bidi w:val="0"/>
        <w:adjustRightInd w:val="0"/>
        <w:snapToGrid w:val="0"/>
        <w:spacing w:line="576" w:lineRule="exact"/>
        <w:ind w:left="0" w:leftChars="0"/>
      </w:pPr>
    </w:p>
    <w:p w14:paraId="6846389F">
      <w:pPr>
        <w:keepNext w:val="0"/>
        <w:keepLines w:val="0"/>
        <w:pageBreakBefore w:val="0"/>
        <w:wordWrap w:val="0"/>
        <w:overflowPunct/>
        <w:topLinePunct w:val="0"/>
        <w:bidi w:val="0"/>
        <w:adjustRightInd w:val="0"/>
        <w:snapToGrid w:val="0"/>
        <w:spacing w:line="576"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39</w:t>
      </w:r>
      <w:r>
        <w:rPr>
          <w:rFonts w:hint="eastAsia" w:ascii="仿宋_GB2312" w:hAnsi="仿宋_GB2312" w:eastAsia="仿宋_GB2312" w:cs="仿宋_GB2312"/>
          <w:spacing w:val="-1"/>
          <w:sz w:val="32"/>
          <w:szCs w:val="32"/>
        </w:rPr>
        <w:t>号</w:t>
      </w:r>
    </w:p>
    <w:p w14:paraId="16065B13">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73E43CF1">
      <w:pPr>
        <w:keepNext w:val="0"/>
        <w:keepLines w:val="0"/>
        <w:pageBreakBefore w:val="0"/>
        <w:overflowPunct/>
        <w:topLinePunct w:val="0"/>
        <w:autoSpaceDE/>
        <w:autoSpaceDN/>
        <w:bidi w:val="0"/>
        <w:adjustRightInd w:val="0"/>
        <w:snapToGrid w:val="0"/>
        <w:spacing w:line="576" w:lineRule="exact"/>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当事人：江门市科盟建材有限公司</w:t>
      </w:r>
    </w:p>
    <w:p w14:paraId="5A8D2723">
      <w:pPr>
        <w:keepNext w:val="0"/>
        <w:keepLines w:val="0"/>
        <w:pageBreakBefore w:val="0"/>
        <w:overflowPunct/>
        <w:topLinePunct w:val="0"/>
        <w:autoSpaceDE/>
        <w:autoSpaceDN/>
        <w:bidi w:val="0"/>
        <w:adjustRightInd w:val="0"/>
        <w:snapToGrid w:val="0"/>
        <w:spacing w:line="576" w:lineRule="exact"/>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统一社会信用代码：91440703MAC7NXJCX6</w:t>
      </w:r>
    </w:p>
    <w:p w14:paraId="2BC32EA5">
      <w:pPr>
        <w:keepNext w:val="0"/>
        <w:keepLines w:val="0"/>
        <w:pageBreakBefore w:val="0"/>
        <w:overflowPunct/>
        <w:topLinePunct w:val="0"/>
        <w:autoSpaceDE/>
        <w:autoSpaceDN/>
        <w:bidi w:val="0"/>
        <w:adjustRightInd w:val="0"/>
        <w:snapToGrid w:val="0"/>
        <w:spacing w:line="576" w:lineRule="exact"/>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法定代表人：罗海奔</w:t>
      </w:r>
    </w:p>
    <w:p w14:paraId="7463ECE7">
      <w:pPr>
        <w:keepNext w:val="0"/>
        <w:keepLines w:val="0"/>
        <w:pageBreakBefore w:val="0"/>
        <w:overflowPunct/>
        <w:topLinePunct w:val="0"/>
        <w:autoSpaceDE/>
        <w:autoSpaceDN/>
        <w:bidi w:val="0"/>
        <w:adjustRightInd w:val="0"/>
        <w:snapToGrid w:val="0"/>
        <w:spacing w:line="576" w:lineRule="exact"/>
        <w:rPr>
          <w:rFonts w:hint="eastAsia" w:ascii="黑体" w:hAnsi="黑体" w:eastAsia="黑体" w:cs="黑体"/>
          <w:spacing w:val="8"/>
          <w:position w:val="4"/>
          <w:sz w:val="32"/>
          <w:szCs w:val="32"/>
        </w:rPr>
      </w:pPr>
      <w:r>
        <w:rPr>
          <w:rFonts w:hint="eastAsia" w:ascii="仿宋_GB2312" w:hAnsi="仿宋" w:eastAsia="仿宋_GB2312" w:cs="Times New Roman"/>
          <w:snapToGrid/>
          <w:kern w:val="2"/>
          <w:sz w:val="32"/>
          <w:szCs w:val="32"/>
        </w:rPr>
        <w:t>地址：江门市蓬江区祠前里40号1幢之一</w:t>
      </w:r>
    </w:p>
    <w:p w14:paraId="693FB115">
      <w:pPr>
        <w:keepNext w:val="0"/>
        <w:keepLines w:val="0"/>
        <w:pageBreakBefore w:val="0"/>
        <w:overflowPunct/>
        <w:topLinePunct w:val="0"/>
        <w:autoSpaceDE/>
        <w:autoSpaceDN/>
        <w:bidi w:val="0"/>
        <w:adjustRightInd w:val="0"/>
        <w:snapToGrid w:val="0"/>
        <w:spacing w:line="576" w:lineRule="exact"/>
        <w:ind w:left="0" w:leftChars="0" w:firstLine="672" w:firstLineChars="200"/>
        <w:rPr>
          <w:rFonts w:ascii="黑体" w:hAnsi="黑体" w:eastAsia="黑体" w:cs="黑体"/>
          <w:spacing w:val="8"/>
          <w:position w:val="4"/>
          <w:sz w:val="32"/>
          <w:szCs w:val="32"/>
        </w:rPr>
      </w:pPr>
    </w:p>
    <w:p w14:paraId="1B40460D">
      <w:pPr>
        <w:keepNext w:val="0"/>
        <w:keepLines w:val="0"/>
        <w:pageBreakBefore w:val="0"/>
        <w:overflowPunct/>
        <w:topLinePunct w:val="0"/>
        <w:autoSpaceDE/>
        <w:autoSpaceDN/>
        <w:bidi w:val="0"/>
        <w:adjustRightInd w:val="0"/>
        <w:snapToGrid w:val="0"/>
        <w:spacing w:line="576"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54C8122D">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2024年5月15日，我局执法人员对你单位进行检查，发现你单位存在以下环境违法行为：</w:t>
      </w:r>
    </w:p>
    <w:p w14:paraId="0649001D">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你单位主要从事机制砂加工项目。现场检查时，砂土堆场未有作业，但未设置不低于堆放物高度的严密围挡，且露天堆放的原料部分未采取有效覆盖措施以防治扬尘污染。此前，我局已对你单位上述同类行为作出过《江门市生态环境局行政处罚决定书》（江蓬环罚〔2023〕68号）和《江门市生态环境局责令改正违法行为决定书》（江蓬环改〔2023〕64号），以及2024年6月21日已向你单位说明拒不整改的违法行为可能产生的法律后果，即你单位存在拒不改正的违法行为。    </w:t>
      </w:r>
    </w:p>
    <w:p w14:paraId="31DBA43D">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以上事实，有以下主要证据证明：</w:t>
      </w:r>
    </w:p>
    <w:p w14:paraId="1DF1D20F">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1.2024年5月15日我局执法人员现场检查所作的《江门市生态环境局蓬江分局现场检查（勘察）记录》。</w:t>
      </w:r>
    </w:p>
    <w:p w14:paraId="574427C2">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2.2024年5月15日我局执法人员现场检查所作的《江门市生态环境局蓬江分局调查询问笔录》。</w:t>
      </w:r>
    </w:p>
    <w:p w14:paraId="63EA5BA4">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3.2024年5月15日我局执法人员现场检查时所拍摄的视频资料和照片资料。</w:t>
      </w:r>
    </w:p>
    <w:p w14:paraId="27F3E3DB">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证据1、2、3证明你单位的主体信息及现场检查时你单位堆场未设置不低于堆放物高度的严密围挡，也没有设置水喷淋，且露天堆放的砂土部分未采取有效覆盖措施防治扬尘污染。</w:t>
      </w:r>
    </w:p>
    <w:p w14:paraId="17A8DD6F">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4.2024年6月21日我局执法人员现场检查所作的《江门市生态环境局调查询问笔录》。</w:t>
      </w:r>
    </w:p>
    <w:p w14:paraId="7A5C4B34">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证据4证明我局执法人员已告知你单位拒不整改违法行为可能产生的法律效果。</w:t>
      </w:r>
    </w:p>
    <w:p w14:paraId="28D35177">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5.2024年5月15日我局执法人员调取的《江门市生态环境局责令改正违法行为决定书》（江蓬环改〔2023〕64号）和《江门市生态环境局行政处罚决定书》（江蓬环罚〔2023〕68号）及其送达回证的复印件。</w:t>
      </w:r>
    </w:p>
    <w:p w14:paraId="1A2BA860">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证据5证明你单位此前因同类违法行为被给予责令改正的行政命令和罚款的行政处罚，本次系经责令改正后拒不改正违法行为。</w:t>
      </w:r>
    </w:p>
    <w:p w14:paraId="4AF58F08">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6.2024年5月15日我局执法人员现场检查所作的《江门市生态环境局当事人送达地址确认书》。</w:t>
      </w:r>
    </w:p>
    <w:p w14:paraId="4DB3C5A9">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证据6证明你单位已提供经确认过的送达地址和方式。</w:t>
      </w:r>
    </w:p>
    <w:p w14:paraId="6243315E">
      <w:pPr>
        <w:keepNext w:val="0"/>
        <w:keepLines w:val="0"/>
        <w:pageBreakBefore w:val="0"/>
        <w:widowControl w:val="0"/>
        <w:numPr>
          <w:ilvl w:val="0"/>
          <w:numId w:val="1"/>
        </w:numPr>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463AE203">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rPr>
        <w:t>的上述行为，违反了《中华人民共和国大气污染防治法》第七十二条第一款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贮存煤炭、煤矸石、煤渣、煤灰、水泥、石灰、石膏、砂土等易产生扬尘的物料应当密闭；不能密闭的，应当设置不低于堆放物高度的严密围挡，并采取有效覆盖措施防治扬尘污染。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的规定，依据《中华人民共和国大气污染防治法》第一百一十七条第二项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违反本法规定，有下列行为之一的，由县级以上人民政府生态环境等主管部门按照职责责令改正，处一万元以上十万元以下的罚款；拒不改正的，责令停工整治或者停业整治:……（二）对不能密闭的易产生扬尘的物料，未设置不低于堆放物高度的严密围挡，或者未采取有效覆盖措施防治扬尘污染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自收到本决定书之日起立即对</w:t>
      </w:r>
      <w:r>
        <w:rPr>
          <w:rFonts w:hint="eastAsia" w:ascii="仿宋_GB2312" w:hAnsi="仿宋_GB2312" w:eastAsia="仿宋_GB2312" w:cs="仿宋_GB2312"/>
          <w:b/>
          <w:bCs/>
          <w:sz w:val="32"/>
          <w:szCs w:val="32"/>
          <w:lang w:eastAsia="zh-CN"/>
        </w:rPr>
        <w:t>堆场贮存</w:t>
      </w:r>
      <w:r>
        <w:rPr>
          <w:rFonts w:hint="eastAsia" w:ascii="仿宋_GB2312" w:hAnsi="仿宋_GB2312" w:eastAsia="仿宋_GB2312" w:cs="仿宋_GB2312"/>
          <w:b/>
          <w:bCs/>
          <w:sz w:val="32"/>
          <w:szCs w:val="32"/>
        </w:rPr>
        <w:t>不能密闭的易产生扬尘的物料设置不低于堆放物高度的严密围挡</w:t>
      </w:r>
      <w:r>
        <w:rPr>
          <w:rFonts w:hint="eastAsia" w:ascii="仿宋_GB2312" w:hAnsi="仿宋_GB2312" w:eastAsia="仿宋_GB2312" w:cs="仿宋_GB2312"/>
          <w:b/>
          <w:bCs/>
          <w:sz w:val="32"/>
          <w:szCs w:val="32"/>
          <w:lang w:eastAsia="zh-CN"/>
        </w:rPr>
        <w:t>，并</w:t>
      </w:r>
      <w:r>
        <w:rPr>
          <w:rFonts w:hint="eastAsia" w:ascii="仿宋_GB2312" w:hAnsi="仿宋_GB2312" w:eastAsia="仿宋_GB2312" w:cs="仿宋_GB2312"/>
          <w:b/>
          <w:bCs/>
          <w:sz w:val="32"/>
          <w:szCs w:val="32"/>
        </w:rPr>
        <w:t>采取有效覆盖措施防治扬尘污染。</w:t>
      </w:r>
    </w:p>
    <w:p w14:paraId="0C187378">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4E422E40">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16173882">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ascii="仿宋_GB2312" w:hAnsi="仿宋" w:eastAsia="仿宋_GB2312" w:cs="Times New Roman"/>
          <w:snapToGrid/>
          <w:kern w:val="2"/>
          <w:sz w:val="32"/>
          <w:szCs w:val="32"/>
        </w:rPr>
      </w:pPr>
    </w:p>
    <w:p w14:paraId="65123D5A">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3475AFB9">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慕小姐</w:t>
      </w:r>
      <w:r>
        <w:rPr>
          <w:rFonts w:hint="eastAsia" w:ascii="仿宋_GB2312" w:hAnsi="仿宋_GB2312" w:eastAsia="仿宋_GB2312" w:cs="仿宋_GB2312"/>
          <w:snapToGrid/>
          <w:kern w:val="2"/>
          <w:sz w:val="32"/>
          <w:szCs w:val="32"/>
        </w:rPr>
        <w:t>，联系电话：0750-3291707。</w:t>
      </w:r>
    </w:p>
    <w:p w14:paraId="2B49FC98">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p>
    <w:p w14:paraId="08EA4480">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p>
    <w:p w14:paraId="697BFC89">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2762C052">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7</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18</w:t>
      </w:r>
      <w:r>
        <w:rPr>
          <w:rFonts w:hint="eastAsia" w:ascii="仿宋_GB2312" w:hAnsi="仿宋" w:eastAsia="仿宋_GB2312" w:cs="Times New Roman"/>
          <w:snapToGrid/>
          <w:kern w:val="2"/>
          <w:sz w:val="32"/>
          <w:szCs w:val="32"/>
        </w:rPr>
        <w:t xml:space="preserve">日     </w:t>
      </w:r>
    </w:p>
    <w:tbl>
      <w:tblPr>
        <w:tblStyle w:val="5"/>
        <w:tblpPr w:leftFromText="180" w:rightFromText="180" w:vertAnchor="text" w:horzAnchor="page" w:tblpX="1459" w:tblpY="4110"/>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0AFEF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738ED12B">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 w:eastAsia="仿宋_GB2312" w:cs="Times New Roman"/>
                <w:snapToGrid/>
                <w:kern w:val="2"/>
                <w:sz w:val="32"/>
                <w:szCs w:val="32"/>
                <w:lang w:eastAsia="zh-CN"/>
              </w:rPr>
              <w:t>白沙街道办事处</w:t>
            </w:r>
          </w:p>
        </w:tc>
      </w:tr>
    </w:tbl>
    <w:p w14:paraId="7A9AA4CA">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7"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C0F0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DD7CE">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7BDD7CE">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023AFB"/>
    <w:rsid w:val="002237E9"/>
    <w:rsid w:val="00647BA4"/>
    <w:rsid w:val="00AA3CEC"/>
    <w:rsid w:val="01651736"/>
    <w:rsid w:val="09E153CF"/>
    <w:rsid w:val="0A0D0E47"/>
    <w:rsid w:val="0D7336B7"/>
    <w:rsid w:val="0DB029F1"/>
    <w:rsid w:val="0F450E31"/>
    <w:rsid w:val="13CD319C"/>
    <w:rsid w:val="196A6157"/>
    <w:rsid w:val="1C6C379B"/>
    <w:rsid w:val="1E8768A2"/>
    <w:rsid w:val="1FF2444B"/>
    <w:rsid w:val="24ED3020"/>
    <w:rsid w:val="257B169F"/>
    <w:rsid w:val="2EBC4185"/>
    <w:rsid w:val="34787957"/>
    <w:rsid w:val="36BA6878"/>
    <w:rsid w:val="38C4097B"/>
    <w:rsid w:val="39FD2B54"/>
    <w:rsid w:val="3A95066C"/>
    <w:rsid w:val="3D5E034E"/>
    <w:rsid w:val="3EF232D4"/>
    <w:rsid w:val="423D31D7"/>
    <w:rsid w:val="45A35CF1"/>
    <w:rsid w:val="462B36BF"/>
    <w:rsid w:val="4A1908AA"/>
    <w:rsid w:val="4A294D53"/>
    <w:rsid w:val="4ACA77B0"/>
    <w:rsid w:val="4BBE4705"/>
    <w:rsid w:val="4D07132D"/>
    <w:rsid w:val="54A43D05"/>
    <w:rsid w:val="57AB4CA7"/>
    <w:rsid w:val="5A6C5E26"/>
    <w:rsid w:val="5EBB6A14"/>
    <w:rsid w:val="614E1E31"/>
    <w:rsid w:val="63EA117A"/>
    <w:rsid w:val="6C70648D"/>
    <w:rsid w:val="6FF7286B"/>
    <w:rsid w:val="743A2544"/>
    <w:rsid w:val="77BC0DAF"/>
    <w:rsid w:val="7C5C650E"/>
    <w:rsid w:val="7E493C64"/>
    <w:rsid w:val="7E9C12A2"/>
    <w:rsid w:val="7FAD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D8959-37DF-4893-A236-1A77AE6694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1523</Words>
  <Characters>1622</Characters>
  <Lines>5</Lines>
  <Paragraphs>1</Paragraphs>
  <TotalTime>0</TotalTime>
  <ScaleCrop>false</ScaleCrop>
  <LinksUpToDate>false</LinksUpToDate>
  <CharactersWithSpaces>1636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2023-11-30T07:23:00Z</cp:lastPrinted>
  <dcterms:modified xsi:type="dcterms:W3CDTF">2024-07-31T02:18:50Z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FDA9FF1EB42A42CF8974B3E474911862_11</vt:lpwstr>
  </property>
</Properties>
</file>