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8AA360">
      <w:pPr>
        <w:jc w:val="distribute"/>
        <w:rPr>
          <w:rFonts w:ascii="文鼎CS大宋" w:hAnsi="Times New Roman" w:eastAsia="文鼎CS大宋" w:cs="Times New Roman"/>
          <w:color w:val="FF0000"/>
          <w:spacing w:val="120"/>
          <w:sz w:val="84"/>
          <w:szCs w:val="84"/>
        </w:rPr>
      </w:pPr>
      <w:r>
        <w:rPr>
          <w:rFonts w:hint="eastAsia" w:ascii="文鼎CS大宋" w:hAnsi="Times New Roman" w:eastAsia="文鼎CS大宋" w:cs="Times New Roman"/>
          <w:color w:val="FF0000"/>
          <w:spacing w:val="119"/>
          <w:w w:val="95"/>
          <w:sz w:val="84"/>
          <w:szCs w:val="84"/>
        </w:rPr>
        <w:t>江门市</w:t>
      </w:r>
      <w:r>
        <w:rPr>
          <w:sz w:val="84"/>
        </w:rPr>
        <mc:AlternateContent>
          <mc:Choice Requires="wps">
            <w:drawing>
              <wp:anchor distT="0" distB="0" distL="114300" distR="114300" simplePos="0" relativeHeight="251661312" behindDoc="0" locked="0" layoutInCell="1" allowOverlap="1">
                <wp:simplePos x="0" y="0"/>
                <wp:positionH relativeFrom="column">
                  <wp:posOffset>-41275</wp:posOffset>
                </wp:positionH>
                <wp:positionV relativeFrom="paragraph">
                  <wp:posOffset>-760730</wp:posOffset>
                </wp:positionV>
                <wp:extent cx="1376045" cy="412750"/>
                <wp:effectExtent l="0" t="0" r="14605" b="6350"/>
                <wp:wrapNone/>
                <wp:docPr id="5" name="文本框 5"/>
                <wp:cNvGraphicFramePr/>
                <a:graphic xmlns:a="http://schemas.openxmlformats.org/drawingml/2006/main">
                  <a:graphicData uri="http://schemas.microsoft.com/office/word/2010/wordprocessingShape">
                    <wps:wsp>
                      <wps:cNvSpPr txBox="1"/>
                      <wps:spPr>
                        <a:xfrm>
                          <a:off x="0" y="0"/>
                          <a:ext cx="1376045" cy="412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50EA802A">
                            <w:pPr>
                              <w:rPr>
                                <w:rFonts w:hint="eastAsia" w:ascii="黑体" w:hAnsi="黑体" w:eastAsia="黑体" w:cs="黑体"/>
                                <w:sz w:val="32"/>
                                <w:szCs w:val="32"/>
                                <w:lang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25pt;margin-top:-59.9pt;height:32.5pt;width:108.35pt;z-index:251661312;mso-width-relative:page;mso-height-relative:page;" fillcolor="#FFFFFF [3201]" filled="t" stroked="f" coordsize="21600,21600" o:gfxdata="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B9yfW3XAAAACwEAAA8AAAAA&#10;AAAAAQAgAAAAIgAAAGRycy9kb3ducmV2LnhtbFBLAQIUABQAAAAIAIdO4kD9cxONTgIAAI8EAAAO&#10;AAAAAAAAAAEAIAAAACYBAABkcnMvZTJvRG9jLnhtbFBLBQYAAAAABgAGAFkBAADmBQAAAAA=&#10;">
                <v:fill on="t" focussize="0,0"/>
                <v:stroke on="f" weight="0.5pt"/>
                <v:imagedata o:title=""/>
                <o:lock v:ext="edit" aspectratio="f"/>
                <v:textbox>
                  <w:txbxContent>
                    <w:p w14:paraId="50EA802A">
                      <w:pPr>
                        <w:rPr>
                          <w:rFonts w:hint="eastAsia" w:ascii="黑体" w:hAnsi="黑体" w:eastAsia="黑体" w:cs="黑体"/>
                          <w:sz w:val="32"/>
                          <w:szCs w:val="32"/>
                          <w:lang w:eastAsia="zh-CN"/>
                        </w:rPr>
                      </w:pPr>
                    </w:p>
                  </w:txbxContent>
                </v:textbox>
              </v:shape>
            </w:pict>
          </mc:Fallback>
        </mc:AlternateContent>
      </w:r>
      <w:r>
        <w:rPr>
          <w:rFonts w:hint="eastAsia" w:ascii="文鼎CS大宋" w:hAnsi="Times New Roman" w:eastAsia="文鼎CS大宋" w:cs="Times New Roman"/>
          <w:color w:val="FF0000"/>
          <w:spacing w:val="119"/>
          <w:w w:val="95"/>
          <w:sz w:val="84"/>
          <w:szCs w:val="84"/>
        </w:rPr>
        <w:t>生态环境局</w:t>
      </w:r>
      <w:r>
        <w:rPr>
          <w:rFonts w:ascii="仿宋_GB2312" w:eastAsia="仿宋_GB2312"/>
        </w:rPr>
        <mc:AlternateContent>
          <mc:Choice Requires="wpg">
            <w:drawing>
              <wp:anchor distT="0" distB="0" distL="114300" distR="114300" simplePos="0" relativeHeight="251660288" behindDoc="1" locked="1" layoutInCell="1" allowOverlap="1">
                <wp:simplePos x="0" y="0"/>
                <wp:positionH relativeFrom="column">
                  <wp:posOffset>-140335</wp:posOffset>
                </wp:positionH>
                <wp:positionV relativeFrom="paragraph">
                  <wp:posOffset>719455</wp:posOffset>
                </wp:positionV>
                <wp:extent cx="5895975" cy="7360920"/>
                <wp:effectExtent l="0" t="28575" r="9525" b="40005"/>
                <wp:wrapNone/>
                <wp:docPr id="3" name="组合 3"/>
                <wp:cNvGraphicFramePr/>
                <a:graphic xmlns:a="http://schemas.openxmlformats.org/drawingml/2006/main">
                  <a:graphicData uri="http://schemas.microsoft.com/office/word/2010/wordprocessingGroup">
                    <wpg:wgp>
                      <wpg:cNvGrpSpPr/>
                      <wpg:grpSpPr>
                        <a:xfrm>
                          <a:off x="0" y="0"/>
                          <a:ext cx="5895975" cy="7360920"/>
                          <a:chOff x="0" y="0"/>
                          <a:chExt cx="9638" cy="12470"/>
                        </a:xfrm>
                        <a:effectLst/>
                      </wpg:grpSpPr>
                      <wps:wsp>
                        <wps:cNvPr id="1" name="直接连接符 1"/>
                        <wps:cNvCnPr/>
                        <wps:spPr>
                          <a:xfrm>
                            <a:off x="0" y="0"/>
                            <a:ext cx="9638" cy="0"/>
                          </a:xfrm>
                          <a:prstGeom prst="line">
                            <a:avLst/>
                          </a:prstGeom>
                          <a:ln w="57150" cap="flat" cmpd="thickThin">
                            <a:solidFill>
                              <a:srgbClr val="FF0000"/>
                            </a:solidFill>
                            <a:prstDash val="solid"/>
                            <a:bevel/>
                            <a:headEnd type="none" w="med" len="med"/>
                            <a:tailEnd type="none" w="med" len="med"/>
                          </a:ln>
                          <a:effectLst/>
                        </wps:spPr>
                        <wps:bodyPr/>
                      </wps:wsp>
                      <wps:wsp>
                        <wps:cNvPr id="2" name="直接连接符 2"/>
                        <wps:cNvCnPr/>
                        <wps:spPr>
                          <a:xfrm>
                            <a:off x="0" y="12470"/>
                            <a:ext cx="9638" cy="0"/>
                          </a:xfrm>
                          <a:prstGeom prst="line">
                            <a:avLst/>
                          </a:prstGeom>
                          <a:ln w="57150" cap="flat" cmpd="thinThick">
                            <a:solidFill>
                              <a:srgbClr val="FF0000"/>
                            </a:solidFill>
                            <a:prstDash val="solid"/>
                            <a:bevel/>
                            <a:headEnd type="none" w="med" len="med"/>
                            <a:tailEnd type="none" w="med" len="med"/>
                          </a:ln>
                          <a:effectLst/>
                        </wps:spPr>
                        <wps:bodyPr/>
                      </wps:wsp>
                    </wpg:wgp>
                  </a:graphicData>
                </a:graphic>
              </wp:anchor>
            </w:drawing>
          </mc:Choice>
          <mc:Fallback>
            <w:pict>
              <v:group id="_x0000_s1026" o:spid="_x0000_s1026" o:spt="203" style="position:absolute;left:0pt;margin-left:-11.05pt;margin-top:56.65pt;height:579.6pt;width:464.25pt;z-index:-251656192;mso-width-relative:page;mso-height-relative:page;" coordsize="9638,12470" o:gfxdata="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AAAAAGRycy9QSwECFAAUAAAACACHTuJAM2RO&#10;89sAAAAMAQAADwAAAAAAAAABACAAAAAiAAAAZHJzL2Rvd25yZXYueG1sUEsBAhQAFAAAAAgAh07i&#10;QG0fwB6RAgAASAcAAA4AAAAAAAAAAQAgAAAAKgEAAGRycy9lMm9Eb2MueG1sUEsFBgAAAAAGAAYA&#10;WQEAAC0GAAAAAA==&#10;">
                <o:lock v:ext="edit" aspectratio="f"/>
                <v:line id="_x0000_s1026" o:spid="_x0000_s1026" o:spt="20" style="position:absolute;left:0;top:0;height:0;width:9638;" filled="f" stroked="t" coordsize="21600,21600" o:gfxdata="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T56zq5AAAA2gAA&#10;AA8AAAAAAAAAAQAgAAAAIgAAAGRycy9kb3ducmV2LnhtbFBLAQIUABQAAAAIAIdO4kAzLwWeOwAA&#10;ADkAAAAQAAAAAAAAAAEAIAAAAAgBAABkcnMvc2hhcGV4bWwueG1sUEsFBgAAAAAGAAYAWwEAALID&#10;AAAAAA==&#10;">
                  <v:fill on="f" focussize="0,0"/>
                  <v:stroke weight="4.5pt" color="#FF0000" linestyle="thickThin" joinstyle="bevel"/>
                  <v:imagedata o:title=""/>
                  <o:lock v:ext="edit" aspectratio="f"/>
                </v:line>
                <v:line id="_x0000_s1026" o:spid="_x0000_s1026" o:spt="20" style="position:absolute;left:0;top:12470;height:0;width:9638;" filled="f" stroked="t" coordsize="21600,21600" o:gfxdata="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5FrVvQAA&#10;ANoAAAAPAAAAAAAAAAEAIAAAACIAAABkcnMvZG93bnJldi54bWxQSwECFAAUAAAACACHTuJAMy8F&#10;njsAAAA5AAAAEAAAAAAAAAABACAAAAAMAQAAZHJzL3NoYXBleG1sLnhtbFBLBQYAAAAABgAGAFsB&#10;AAC2AwAAAAA=&#10;">
                  <v:fill on="f" focussize="0,0"/>
                  <v:stroke weight="4.5pt" color="#FF0000" linestyle="thinThick" joinstyle="bevel"/>
                  <v:imagedata o:title=""/>
                  <o:lock v:ext="edit" aspectratio="f"/>
                </v:line>
                <w10:anchorlock/>
              </v:group>
            </w:pict>
          </mc:Fallback>
        </mc:AlternateContent>
      </w:r>
    </w:p>
    <w:p w14:paraId="3B7BF122">
      <w:pPr>
        <w:keepNext w:val="0"/>
        <w:keepLines w:val="0"/>
        <w:pageBreakBefore w:val="0"/>
        <w:widowControl w:val="0"/>
        <w:kinsoku/>
        <w:overflowPunct/>
        <w:topLinePunct w:val="0"/>
        <w:autoSpaceDE/>
        <w:autoSpaceDN/>
        <w:bidi w:val="0"/>
        <w:adjustRightInd w:val="0"/>
        <w:snapToGrid w:val="0"/>
        <w:spacing w:line="520" w:lineRule="exact"/>
        <w:ind w:left="0" w:leftChars="0"/>
        <w:jc w:val="both"/>
        <w:textAlignment w:val="auto"/>
        <w:rPr>
          <w:rFonts w:ascii="方正小标宋_GBK" w:hAnsi="方正小标宋_GBK" w:eastAsia="方正小标宋_GBK" w:cs="方正小标宋_GBK"/>
          <w:bCs/>
          <w:sz w:val="44"/>
          <w:szCs w:val="44"/>
        </w:rPr>
      </w:pPr>
    </w:p>
    <w:p w14:paraId="5842B9FE">
      <w:pPr>
        <w:keepNext w:val="0"/>
        <w:keepLines w:val="0"/>
        <w:pageBreakBefore w:val="0"/>
        <w:widowControl w:val="0"/>
        <w:kinsoku/>
        <w:overflowPunct/>
        <w:topLinePunct w:val="0"/>
        <w:autoSpaceDE/>
        <w:autoSpaceDN/>
        <w:bidi w:val="0"/>
        <w:adjustRightInd w:val="0"/>
        <w:snapToGrid w:val="0"/>
        <w:spacing w:line="520" w:lineRule="exact"/>
        <w:ind w:left="0" w:leftChars="0"/>
        <w:jc w:val="center"/>
        <w:textAlignment w:val="auto"/>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江门市生态环境局</w:t>
      </w:r>
    </w:p>
    <w:p w14:paraId="49640838">
      <w:pPr>
        <w:keepNext w:val="0"/>
        <w:keepLines w:val="0"/>
        <w:pageBreakBefore w:val="0"/>
        <w:overflowPunct/>
        <w:topLinePunct w:val="0"/>
        <w:bidi w:val="0"/>
        <w:adjustRightInd w:val="0"/>
        <w:snapToGrid w:val="0"/>
        <w:spacing w:line="520" w:lineRule="exact"/>
        <w:ind w:left="0" w:leftChars="0"/>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责令改正违法行为决定书</w:t>
      </w:r>
    </w:p>
    <w:p w14:paraId="4A50FBD8">
      <w:pPr>
        <w:keepNext w:val="0"/>
        <w:keepLines w:val="0"/>
        <w:pageBreakBefore w:val="0"/>
        <w:overflowPunct/>
        <w:topLinePunct w:val="0"/>
        <w:bidi w:val="0"/>
        <w:adjustRightInd w:val="0"/>
        <w:snapToGrid w:val="0"/>
        <w:spacing w:line="520" w:lineRule="exact"/>
        <w:ind w:left="0" w:leftChars="0"/>
      </w:pPr>
    </w:p>
    <w:p w14:paraId="2B5AAA4C">
      <w:pPr>
        <w:keepNext w:val="0"/>
        <w:keepLines w:val="0"/>
        <w:pageBreakBefore w:val="0"/>
        <w:wordWrap w:val="0"/>
        <w:overflowPunct/>
        <w:topLinePunct w:val="0"/>
        <w:bidi w:val="0"/>
        <w:adjustRightInd w:val="0"/>
        <w:snapToGrid w:val="0"/>
        <w:spacing w:line="520" w:lineRule="exact"/>
        <w:ind w:left="0" w:leftChars="0"/>
        <w:jc w:val="right"/>
        <w:rPr>
          <w:rFonts w:ascii="仿宋_GB2312" w:hAnsi="仿宋_GB2312" w:eastAsia="仿宋_GB2312" w:cs="仿宋_GB2312"/>
          <w:sz w:val="32"/>
          <w:szCs w:val="32"/>
        </w:rPr>
      </w:pPr>
      <w:r>
        <w:rPr>
          <w:rFonts w:hint="eastAsia" w:ascii="仿宋_GB2312" w:hAnsi="仿宋_GB2312" w:eastAsia="仿宋_GB2312" w:cs="仿宋_GB2312"/>
          <w:spacing w:val="-1"/>
          <w:sz w:val="32"/>
          <w:szCs w:val="32"/>
        </w:rPr>
        <w:t>江蓬环改〔202</w:t>
      </w:r>
      <w:r>
        <w:rPr>
          <w:rFonts w:hint="eastAsia" w:ascii="仿宋_GB2312" w:hAnsi="仿宋_GB2312" w:eastAsia="仿宋_GB2312" w:cs="仿宋_GB2312"/>
          <w:spacing w:val="-1"/>
          <w:sz w:val="32"/>
          <w:szCs w:val="32"/>
          <w:lang w:val="en-US" w:eastAsia="zh-CN"/>
        </w:rPr>
        <w:t>4</w:t>
      </w:r>
      <w:r>
        <w:rPr>
          <w:rFonts w:hint="eastAsia" w:ascii="仿宋_GB2312" w:hAnsi="仿宋_GB2312" w:eastAsia="仿宋_GB2312" w:cs="仿宋_GB2312"/>
          <w:spacing w:val="-1"/>
          <w:sz w:val="32"/>
          <w:szCs w:val="32"/>
        </w:rPr>
        <w:t>〕</w:t>
      </w:r>
      <w:r>
        <w:rPr>
          <w:rFonts w:hint="eastAsia" w:ascii="仿宋_GB2312" w:hAnsi="仿宋_GB2312" w:eastAsia="仿宋_GB2312" w:cs="仿宋_GB2312"/>
          <w:spacing w:val="-1"/>
          <w:sz w:val="32"/>
          <w:szCs w:val="32"/>
          <w:lang w:val="en-US" w:eastAsia="zh-CN"/>
        </w:rPr>
        <w:t>37</w:t>
      </w:r>
      <w:r>
        <w:rPr>
          <w:rFonts w:hint="eastAsia" w:ascii="仿宋_GB2312" w:hAnsi="仿宋_GB2312" w:eastAsia="仿宋_GB2312" w:cs="仿宋_GB2312"/>
          <w:spacing w:val="-1"/>
          <w:sz w:val="32"/>
          <w:szCs w:val="32"/>
        </w:rPr>
        <w:t>号</w:t>
      </w:r>
    </w:p>
    <w:p w14:paraId="2B15E208">
      <w:pPr>
        <w:keepNext w:val="0"/>
        <w:keepLines w:val="0"/>
        <w:pageBreakBefore w:val="0"/>
        <w:widowControl w:val="0"/>
        <w:kinsoku/>
        <w:overflowPunct/>
        <w:topLinePunct w:val="0"/>
        <w:autoSpaceDE/>
        <w:autoSpaceDN/>
        <w:bidi w:val="0"/>
        <w:adjustRightInd w:val="0"/>
        <w:snapToGrid w:val="0"/>
        <w:spacing w:line="520" w:lineRule="exact"/>
        <w:ind w:left="0" w:leftChars="0" w:firstLine="640" w:firstLineChars="200"/>
        <w:jc w:val="both"/>
        <w:textAlignment w:val="auto"/>
        <w:rPr>
          <w:rFonts w:hint="eastAsia" w:ascii="仿宋_GB2312" w:hAnsi="仿宋" w:eastAsia="仿宋_GB2312" w:cs="Times New Roman"/>
          <w:snapToGrid/>
          <w:kern w:val="2"/>
          <w:sz w:val="32"/>
          <w:szCs w:val="32"/>
        </w:rPr>
      </w:pPr>
    </w:p>
    <w:p w14:paraId="1FA7E26D">
      <w:pPr>
        <w:keepNext w:val="0"/>
        <w:keepLines w:val="0"/>
        <w:pageBreakBefore w:val="0"/>
        <w:widowControl w:val="0"/>
        <w:kinsoku/>
        <w:overflowPunct/>
        <w:topLinePunct w:val="0"/>
        <w:autoSpaceDE/>
        <w:autoSpaceDN/>
        <w:bidi w:val="0"/>
        <w:adjustRightInd w:val="0"/>
        <w:snapToGrid w:val="0"/>
        <w:spacing w:line="520" w:lineRule="exact"/>
        <w:jc w:val="both"/>
        <w:textAlignment w:val="auto"/>
        <w:rPr>
          <w:rFonts w:hint="default" w:ascii="仿宋_GB2312" w:hAnsi="仿宋" w:eastAsia="仿宋_GB2312" w:cs="Times New Roman"/>
          <w:snapToGrid/>
          <w:kern w:val="2"/>
          <w:sz w:val="32"/>
          <w:szCs w:val="32"/>
          <w:lang w:val="en-US" w:eastAsia="zh-CN"/>
        </w:rPr>
      </w:pPr>
      <w:r>
        <w:rPr>
          <w:rFonts w:hint="default" w:ascii="仿宋_GB2312" w:hAnsi="仿宋" w:eastAsia="仿宋_GB2312" w:cs="Times New Roman"/>
          <w:snapToGrid/>
          <w:kern w:val="2"/>
          <w:sz w:val="32"/>
          <w:szCs w:val="32"/>
          <w:lang w:val="en-US" w:eastAsia="zh-CN"/>
        </w:rPr>
        <w:t>当事人：江门市蓬江区巨匠涂料化工有限公司</w:t>
      </w:r>
    </w:p>
    <w:p w14:paraId="73912476">
      <w:pPr>
        <w:keepNext w:val="0"/>
        <w:keepLines w:val="0"/>
        <w:pageBreakBefore w:val="0"/>
        <w:widowControl w:val="0"/>
        <w:kinsoku/>
        <w:overflowPunct/>
        <w:topLinePunct w:val="0"/>
        <w:autoSpaceDE/>
        <w:autoSpaceDN/>
        <w:bidi w:val="0"/>
        <w:adjustRightInd w:val="0"/>
        <w:snapToGrid w:val="0"/>
        <w:spacing w:line="520" w:lineRule="exact"/>
        <w:jc w:val="both"/>
        <w:textAlignment w:val="auto"/>
        <w:rPr>
          <w:rFonts w:hint="default" w:ascii="仿宋_GB2312" w:hAnsi="仿宋" w:eastAsia="仿宋_GB2312" w:cs="Times New Roman"/>
          <w:snapToGrid/>
          <w:kern w:val="2"/>
          <w:sz w:val="32"/>
          <w:szCs w:val="32"/>
          <w:lang w:val="en-US" w:eastAsia="zh-CN"/>
        </w:rPr>
      </w:pPr>
      <w:r>
        <w:rPr>
          <w:rFonts w:hint="default" w:ascii="仿宋_GB2312" w:hAnsi="仿宋" w:eastAsia="仿宋_GB2312" w:cs="Times New Roman"/>
          <w:snapToGrid/>
          <w:kern w:val="2"/>
          <w:sz w:val="32"/>
          <w:szCs w:val="32"/>
          <w:lang w:val="en-US" w:eastAsia="zh-CN"/>
        </w:rPr>
        <w:t>统一社会信用代码：914407037769210189</w:t>
      </w:r>
    </w:p>
    <w:p w14:paraId="29D48A40">
      <w:pPr>
        <w:keepNext w:val="0"/>
        <w:keepLines w:val="0"/>
        <w:pageBreakBefore w:val="0"/>
        <w:widowControl w:val="0"/>
        <w:kinsoku/>
        <w:overflowPunct/>
        <w:topLinePunct w:val="0"/>
        <w:autoSpaceDE/>
        <w:autoSpaceDN/>
        <w:bidi w:val="0"/>
        <w:adjustRightInd w:val="0"/>
        <w:snapToGrid w:val="0"/>
        <w:spacing w:line="520" w:lineRule="exact"/>
        <w:jc w:val="both"/>
        <w:textAlignment w:val="auto"/>
        <w:rPr>
          <w:rFonts w:hint="default" w:ascii="仿宋_GB2312" w:hAnsi="仿宋" w:eastAsia="仿宋_GB2312" w:cs="Times New Roman"/>
          <w:snapToGrid/>
          <w:kern w:val="2"/>
          <w:sz w:val="32"/>
          <w:szCs w:val="32"/>
          <w:lang w:val="en-US" w:eastAsia="zh-CN"/>
        </w:rPr>
      </w:pPr>
      <w:r>
        <w:rPr>
          <w:rFonts w:hint="default" w:ascii="仿宋_GB2312" w:hAnsi="仿宋" w:eastAsia="仿宋_GB2312" w:cs="Times New Roman"/>
          <w:snapToGrid/>
          <w:kern w:val="2"/>
          <w:sz w:val="32"/>
          <w:szCs w:val="32"/>
          <w:lang w:val="en-US" w:eastAsia="zh-CN"/>
        </w:rPr>
        <w:t>法定代表人：王毅瑞</w:t>
      </w:r>
    </w:p>
    <w:p w14:paraId="036626F9">
      <w:pPr>
        <w:keepNext w:val="0"/>
        <w:keepLines w:val="0"/>
        <w:pageBreakBefore w:val="0"/>
        <w:widowControl w:val="0"/>
        <w:kinsoku/>
        <w:overflowPunct/>
        <w:topLinePunct w:val="0"/>
        <w:autoSpaceDE/>
        <w:autoSpaceDN/>
        <w:bidi w:val="0"/>
        <w:adjustRightInd w:val="0"/>
        <w:snapToGrid w:val="0"/>
        <w:spacing w:line="520" w:lineRule="exact"/>
        <w:jc w:val="both"/>
        <w:textAlignment w:val="auto"/>
        <w:rPr>
          <w:rFonts w:hint="default" w:ascii="仿宋_GB2312" w:hAnsi="仿宋" w:eastAsia="仿宋_GB2312" w:cs="Times New Roman"/>
          <w:snapToGrid/>
          <w:kern w:val="2"/>
          <w:sz w:val="32"/>
          <w:szCs w:val="32"/>
          <w:lang w:val="en-US" w:eastAsia="zh-CN"/>
        </w:rPr>
      </w:pPr>
      <w:r>
        <w:rPr>
          <w:rFonts w:hint="default" w:ascii="仿宋_GB2312" w:hAnsi="仿宋" w:eastAsia="仿宋_GB2312" w:cs="Times New Roman"/>
          <w:snapToGrid/>
          <w:kern w:val="2"/>
          <w:sz w:val="32"/>
          <w:szCs w:val="32"/>
          <w:lang w:val="en-US" w:eastAsia="zh-CN"/>
        </w:rPr>
        <w:t>地址：江门市荷塘镇唐溪工业区</w:t>
      </w:r>
    </w:p>
    <w:p w14:paraId="620D1C24">
      <w:pPr>
        <w:keepNext w:val="0"/>
        <w:keepLines w:val="0"/>
        <w:pageBreakBefore w:val="0"/>
        <w:overflowPunct/>
        <w:topLinePunct w:val="0"/>
        <w:autoSpaceDE/>
        <w:autoSpaceDN/>
        <w:bidi w:val="0"/>
        <w:adjustRightInd w:val="0"/>
        <w:snapToGrid w:val="0"/>
        <w:spacing w:line="520" w:lineRule="exact"/>
        <w:ind w:left="0" w:leftChars="0" w:firstLine="672" w:firstLineChars="200"/>
        <w:rPr>
          <w:rFonts w:ascii="黑体" w:hAnsi="黑体" w:eastAsia="黑体" w:cs="黑体"/>
          <w:spacing w:val="8"/>
          <w:position w:val="4"/>
          <w:sz w:val="32"/>
          <w:szCs w:val="32"/>
        </w:rPr>
      </w:pPr>
    </w:p>
    <w:p w14:paraId="3B092936">
      <w:pPr>
        <w:keepNext w:val="0"/>
        <w:keepLines w:val="0"/>
        <w:pageBreakBefore w:val="0"/>
        <w:overflowPunct/>
        <w:topLinePunct w:val="0"/>
        <w:autoSpaceDE/>
        <w:autoSpaceDN/>
        <w:bidi w:val="0"/>
        <w:adjustRightInd w:val="0"/>
        <w:snapToGrid w:val="0"/>
        <w:spacing w:line="520" w:lineRule="exact"/>
        <w:ind w:left="0" w:leftChars="0" w:firstLine="672" w:firstLineChars="200"/>
        <w:rPr>
          <w:rFonts w:ascii="黑体" w:hAnsi="黑体" w:eastAsia="黑体" w:cs="黑体"/>
          <w:sz w:val="32"/>
          <w:szCs w:val="32"/>
        </w:rPr>
      </w:pPr>
      <w:r>
        <w:rPr>
          <w:rFonts w:ascii="黑体" w:hAnsi="黑体" w:eastAsia="黑体" w:cs="黑体"/>
          <w:spacing w:val="8"/>
          <w:position w:val="4"/>
          <w:sz w:val="32"/>
          <w:szCs w:val="32"/>
        </w:rPr>
        <w:t>一</w:t>
      </w:r>
      <w:r>
        <w:rPr>
          <w:rFonts w:ascii="黑体" w:hAnsi="黑体" w:eastAsia="黑体" w:cs="黑体"/>
          <w:spacing w:val="5"/>
          <w:position w:val="4"/>
          <w:sz w:val="32"/>
          <w:szCs w:val="32"/>
        </w:rPr>
        <w:t>、</w:t>
      </w:r>
      <w:r>
        <w:rPr>
          <w:rFonts w:ascii="黑体" w:hAnsi="黑体" w:eastAsia="黑体" w:cs="黑体"/>
          <w:spacing w:val="4"/>
          <w:position w:val="4"/>
          <w:sz w:val="32"/>
          <w:szCs w:val="32"/>
        </w:rPr>
        <w:t>环境违法事实和证据</w:t>
      </w:r>
    </w:p>
    <w:p w14:paraId="20E645F3">
      <w:pPr>
        <w:keepNext w:val="0"/>
        <w:keepLines w:val="0"/>
        <w:pageBreakBefore w:val="0"/>
        <w:widowControl w:val="0"/>
        <w:kinsoku/>
        <w:overflowPunct/>
        <w:topLinePunct w:val="0"/>
        <w:autoSpaceDE/>
        <w:autoSpaceDN/>
        <w:bidi w:val="0"/>
        <w:adjustRightInd w:val="0"/>
        <w:snapToGrid w:val="0"/>
        <w:spacing w:line="520" w:lineRule="exact"/>
        <w:ind w:left="0" w:leftChars="0" w:firstLine="640" w:firstLineChars="200"/>
        <w:jc w:val="both"/>
        <w:textAlignment w:val="auto"/>
        <w:rPr>
          <w:rFonts w:hint="eastAsia"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202</w:t>
      </w:r>
      <w:r>
        <w:rPr>
          <w:rFonts w:hint="eastAsia" w:ascii="仿宋_GB2312" w:hAnsi="仿宋" w:eastAsia="仿宋_GB2312" w:cs="Times New Roman"/>
          <w:snapToGrid/>
          <w:kern w:val="2"/>
          <w:sz w:val="32"/>
          <w:szCs w:val="32"/>
          <w:lang w:val="en-US" w:eastAsia="zh-CN"/>
        </w:rPr>
        <w:t>4</w:t>
      </w:r>
      <w:r>
        <w:rPr>
          <w:rFonts w:hint="eastAsia" w:ascii="仿宋_GB2312" w:hAnsi="仿宋" w:eastAsia="仿宋_GB2312" w:cs="Times New Roman"/>
          <w:snapToGrid/>
          <w:kern w:val="2"/>
          <w:sz w:val="32"/>
          <w:szCs w:val="32"/>
        </w:rPr>
        <w:t>年</w:t>
      </w:r>
      <w:r>
        <w:rPr>
          <w:rFonts w:hint="eastAsia" w:ascii="仿宋_GB2312" w:hAnsi="仿宋" w:eastAsia="仿宋_GB2312" w:cs="Times New Roman"/>
          <w:snapToGrid/>
          <w:kern w:val="2"/>
          <w:sz w:val="32"/>
          <w:szCs w:val="32"/>
          <w:lang w:val="en-US" w:eastAsia="zh-CN"/>
        </w:rPr>
        <w:t>5</w:t>
      </w:r>
      <w:r>
        <w:rPr>
          <w:rFonts w:hint="eastAsia" w:ascii="仿宋_GB2312" w:hAnsi="仿宋" w:eastAsia="仿宋_GB2312" w:cs="Times New Roman"/>
          <w:snapToGrid/>
          <w:kern w:val="2"/>
          <w:sz w:val="32"/>
          <w:szCs w:val="32"/>
        </w:rPr>
        <w:t>月</w:t>
      </w:r>
      <w:r>
        <w:rPr>
          <w:rFonts w:hint="eastAsia" w:ascii="仿宋_GB2312" w:hAnsi="仿宋" w:eastAsia="仿宋_GB2312" w:cs="Times New Roman"/>
          <w:snapToGrid/>
          <w:kern w:val="2"/>
          <w:sz w:val="32"/>
          <w:szCs w:val="32"/>
          <w:lang w:val="en-US" w:eastAsia="zh-CN"/>
        </w:rPr>
        <w:t>28</w:t>
      </w:r>
      <w:r>
        <w:rPr>
          <w:rFonts w:hint="eastAsia" w:ascii="仿宋_GB2312" w:hAnsi="仿宋" w:eastAsia="仿宋_GB2312" w:cs="Times New Roman"/>
          <w:snapToGrid/>
          <w:kern w:val="2"/>
          <w:sz w:val="32"/>
          <w:szCs w:val="32"/>
        </w:rPr>
        <w:t>日，我局执法人员对你单位进行检查，发现你单位存在以下环境违法行为：</w:t>
      </w:r>
    </w:p>
    <w:p w14:paraId="7692A092">
      <w:pPr>
        <w:keepNext w:val="0"/>
        <w:keepLines w:val="0"/>
        <w:pageBreakBefore w:val="0"/>
        <w:widowControl w:val="0"/>
        <w:kinsoku/>
        <w:overflowPunct/>
        <w:topLinePunct w:val="0"/>
        <w:autoSpaceDE/>
        <w:autoSpaceDN/>
        <w:bidi w:val="0"/>
        <w:adjustRightInd w:val="0"/>
        <w:snapToGrid w:val="0"/>
        <w:spacing w:line="520" w:lineRule="exact"/>
        <w:ind w:left="0" w:leftChars="0" w:firstLine="640" w:firstLineChars="200"/>
        <w:jc w:val="both"/>
        <w:textAlignment w:val="auto"/>
        <w:rPr>
          <w:rFonts w:hint="eastAsia"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你单位</w:t>
      </w:r>
      <w:r>
        <w:rPr>
          <w:rFonts w:hint="eastAsia" w:ascii="仿宋_GB2312" w:hAnsi="仿宋" w:eastAsia="仿宋_GB2312" w:cs="Times New Roman"/>
          <w:snapToGrid/>
          <w:kern w:val="2"/>
          <w:sz w:val="32"/>
          <w:szCs w:val="32"/>
          <w:lang w:val="en-US" w:eastAsia="zh-CN"/>
        </w:rPr>
        <w:t>主要从事油性涂料制造项目，现场检查时你单位的涂料分装工序正在进行生产，配套的可移动废气治理设施集气罩未使用，且现场检查时门窗处于非密闭状态，产生的含挥发性有机物废气向外环境逸散。即你单位存在未在密闭空间或者设备中进行产生含挥发性有机物废气的生产和服务活动，且未按照规定使用污染防治设施的违法行为</w:t>
      </w:r>
      <w:r>
        <w:rPr>
          <w:rFonts w:hint="eastAsia" w:ascii="仿宋_GB2312" w:hAnsi="仿宋" w:eastAsia="仿宋_GB2312" w:cs="Times New Roman"/>
          <w:snapToGrid/>
          <w:kern w:val="2"/>
          <w:sz w:val="32"/>
          <w:szCs w:val="32"/>
        </w:rPr>
        <w:t>。</w:t>
      </w:r>
    </w:p>
    <w:p w14:paraId="646C5EB7">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640" w:firstLineChars="200"/>
        <w:jc w:val="both"/>
        <w:textAlignment w:val="auto"/>
        <w:rPr>
          <w:rFonts w:hint="eastAsia"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以上事实，有以下主要证据证明：</w:t>
      </w:r>
    </w:p>
    <w:p w14:paraId="099AE5B6">
      <w:pPr>
        <w:keepNext w:val="0"/>
        <w:keepLines w:val="0"/>
        <w:pageBreakBefore w:val="0"/>
        <w:widowControl w:val="0"/>
        <w:kinsoku/>
        <w:overflowPunct/>
        <w:topLinePunct w:val="0"/>
        <w:autoSpaceDE/>
        <w:autoSpaceDN/>
        <w:bidi w:val="0"/>
        <w:adjustRightInd w:val="0"/>
        <w:snapToGrid w:val="0"/>
        <w:spacing w:line="520" w:lineRule="exact"/>
        <w:ind w:left="0" w:leftChars="0" w:firstLine="640" w:firstLineChars="200"/>
        <w:jc w:val="both"/>
        <w:textAlignment w:val="auto"/>
        <w:rPr>
          <w:rFonts w:hint="eastAsia" w:ascii="仿宋_GB2312" w:hAnsi="仿宋" w:eastAsia="仿宋_GB2312" w:cs="Times New Roman"/>
          <w:snapToGrid/>
          <w:kern w:val="2"/>
          <w:sz w:val="32"/>
          <w:szCs w:val="32"/>
          <w:lang w:val="en-US" w:eastAsia="zh-CN"/>
        </w:rPr>
      </w:pPr>
      <w:r>
        <w:rPr>
          <w:rFonts w:hint="eastAsia" w:ascii="仿宋_GB2312" w:hAnsi="仿宋" w:eastAsia="仿宋_GB2312" w:cs="Times New Roman"/>
          <w:snapToGrid/>
          <w:kern w:val="2"/>
          <w:sz w:val="32"/>
          <w:szCs w:val="32"/>
          <w:lang w:val="en-US" w:eastAsia="zh-CN"/>
        </w:rPr>
        <w:t>1.2024年5月28日江门市生态环境局执法人员现场检查所作的《江门市生态环境局现场检查（勘察）记录》。</w:t>
      </w:r>
    </w:p>
    <w:p w14:paraId="5DB45F35">
      <w:pPr>
        <w:keepNext w:val="0"/>
        <w:keepLines w:val="0"/>
        <w:pageBreakBefore w:val="0"/>
        <w:widowControl w:val="0"/>
        <w:kinsoku/>
        <w:overflowPunct/>
        <w:topLinePunct w:val="0"/>
        <w:autoSpaceDE/>
        <w:autoSpaceDN/>
        <w:bidi w:val="0"/>
        <w:adjustRightInd w:val="0"/>
        <w:snapToGrid w:val="0"/>
        <w:spacing w:line="520" w:lineRule="exact"/>
        <w:ind w:left="0" w:leftChars="0" w:firstLine="640" w:firstLineChars="200"/>
        <w:jc w:val="both"/>
        <w:textAlignment w:val="auto"/>
        <w:rPr>
          <w:rFonts w:hint="eastAsia" w:ascii="仿宋_GB2312" w:hAnsi="仿宋" w:eastAsia="仿宋_GB2312" w:cs="Times New Roman"/>
          <w:snapToGrid/>
          <w:kern w:val="2"/>
          <w:sz w:val="32"/>
          <w:szCs w:val="32"/>
          <w:lang w:val="en-US" w:eastAsia="zh-CN"/>
        </w:rPr>
      </w:pPr>
      <w:r>
        <w:rPr>
          <w:rFonts w:hint="eastAsia" w:ascii="仿宋_GB2312" w:hAnsi="仿宋" w:eastAsia="仿宋_GB2312" w:cs="Times New Roman"/>
          <w:snapToGrid/>
          <w:kern w:val="2"/>
          <w:sz w:val="32"/>
          <w:szCs w:val="32"/>
          <w:lang w:val="en-US" w:eastAsia="zh-CN"/>
        </w:rPr>
        <w:t>2.2024年5月28日江门市生态环境局执法人员现场检查所作的《江门市生态环境局调查询问笔录》、2024年6月3日江门市生态环境局执法人员对李X文进行询问制作的《江门市生态环境局调查询问笔录》。</w:t>
      </w:r>
    </w:p>
    <w:p w14:paraId="7C2E152F">
      <w:pPr>
        <w:keepNext w:val="0"/>
        <w:keepLines w:val="0"/>
        <w:pageBreakBefore w:val="0"/>
        <w:widowControl w:val="0"/>
        <w:kinsoku/>
        <w:overflowPunct/>
        <w:topLinePunct w:val="0"/>
        <w:autoSpaceDE/>
        <w:autoSpaceDN/>
        <w:bidi w:val="0"/>
        <w:adjustRightInd w:val="0"/>
        <w:snapToGrid w:val="0"/>
        <w:spacing w:line="520" w:lineRule="exact"/>
        <w:ind w:left="0" w:leftChars="0" w:firstLine="640" w:firstLineChars="200"/>
        <w:jc w:val="both"/>
        <w:textAlignment w:val="auto"/>
        <w:rPr>
          <w:rFonts w:hint="eastAsia" w:ascii="仿宋_GB2312" w:hAnsi="仿宋" w:eastAsia="仿宋_GB2312" w:cs="Times New Roman"/>
          <w:snapToGrid/>
          <w:kern w:val="2"/>
          <w:sz w:val="32"/>
          <w:szCs w:val="32"/>
          <w:lang w:val="en-US" w:eastAsia="zh-CN"/>
        </w:rPr>
      </w:pPr>
      <w:r>
        <w:rPr>
          <w:rFonts w:hint="eastAsia" w:ascii="仿宋_GB2312" w:hAnsi="仿宋" w:eastAsia="仿宋_GB2312" w:cs="Times New Roman"/>
          <w:snapToGrid/>
          <w:kern w:val="2"/>
          <w:sz w:val="32"/>
          <w:szCs w:val="32"/>
          <w:lang w:val="en-US" w:eastAsia="zh-CN"/>
        </w:rPr>
        <w:t>3.2024年5月28日江门市生态环境局执法人员现场检查时所拍摄的视频资料和照片资料、2024年6月3日江门市生态环境局执法人员对李X文进行询问拍摄的视频资料。</w:t>
      </w:r>
    </w:p>
    <w:p w14:paraId="12F9CE44">
      <w:pPr>
        <w:keepNext w:val="0"/>
        <w:keepLines w:val="0"/>
        <w:pageBreakBefore w:val="0"/>
        <w:widowControl w:val="0"/>
        <w:kinsoku/>
        <w:overflowPunct/>
        <w:topLinePunct w:val="0"/>
        <w:autoSpaceDE/>
        <w:autoSpaceDN/>
        <w:bidi w:val="0"/>
        <w:adjustRightInd w:val="0"/>
        <w:snapToGrid w:val="0"/>
        <w:spacing w:line="520" w:lineRule="exact"/>
        <w:ind w:left="0" w:leftChars="0" w:firstLine="640" w:firstLineChars="200"/>
        <w:jc w:val="both"/>
        <w:textAlignment w:val="auto"/>
        <w:rPr>
          <w:rFonts w:hint="eastAsia" w:ascii="仿宋_GB2312" w:hAnsi="仿宋" w:eastAsia="仿宋_GB2312" w:cs="Times New Roman"/>
          <w:snapToGrid/>
          <w:kern w:val="2"/>
          <w:sz w:val="32"/>
          <w:szCs w:val="32"/>
          <w:lang w:val="en-US" w:eastAsia="zh-CN"/>
        </w:rPr>
      </w:pPr>
      <w:r>
        <w:rPr>
          <w:rFonts w:hint="eastAsia" w:ascii="仿宋_GB2312" w:hAnsi="仿宋" w:eastAsia="仿宋_GB2312" w:cs="Times New Roman"/>
          <w:snapToGrid/>
          <w:kern w:val="2"/>
          <w:sz w:val="32"/>
          <w:szCs w:val="32"/>
          <w:lang w:val="en-US" w:eastAsia="zh-CN"/>
        </w:rPr>
        <w:t>证据1、2、3证明2024年5月28日现场检查时你单位涂料分装工序未在密闭空间或者设备中进行生产，且未按照规定使用污染防治设施的事实以及分装工序生产的产品信息和原辅材料组成情况。</w:t>
      </w:r>
    </w:p>
    <w:p w14:paraId="14D7F7D5">
      <w:pPr>
        <w:keepNext w:val="0"/>
        <w:keepLines w:val="0"/>
        <w:pageBreakBefore w:val="0"/>
        <w:widowControl w:val="0"/>
        <w:kinsoku/>
        <w:overflowPunct/>
        <w:topLinePunct w:val="0"/>
        <w:autoSpaceDE/>
        <w:autoSpaceDN/>
        <w:bidi w:val="0"/>
        <w:adjustRightInd w:val="0"/>
        <w:snapToGrid w:val="0"/>
        <w:spacing w:line="520" w:lineRule="exact"/>
        <w:ind w:left="0" w:leftChars="0" w:firstLine="640" w:firstLineChars="200"/>
        <w:jc w:val="both"/>
        <w:textAlignment w:val="auto"/>
        <w:rPr>
          <w:rFonts w:hint="eastAsia" w:ascii="仿宋_GB2312" w:hAnsi="仿宋" w:eastAsia="仿宋_GB2312" w:cs="Times New Roman"/>
          <w:snapToGrid/>
          <w:kern w:val="2"/>
          <w:sz w:val="32"/>
          <w:szCs w:val="32"/>
          <w:lang w:val="en-US" w:eastAsia="zh-CN"/>
        </w:rPr>
      </w:pPr>
      <w:r>
        <w:rPr>
          <w:rFonts w:hint="eastAsia" w:ascii="仿宋_GB2312" w:hAnsi="仿宋" w:eastAsia="仿宋_GB2312" w:cs="Times New Roman"/>
          <w:snapToGrid/>
          <w:kern w:val="2"/>
          <w:sz w:val="32"/>
          <w:szCs w:val="32"/>
          <w:lang w:val="en-US" w:eastAsia="zh-CN"/>
        </w:rPr>
        <w:t>4.2024年5月28日你单位提供的《授权委托书》。</w:t>
      </w:r>
    </w:p>
    <w:p w14:paraId="293D9BA1">
      <w:pPr>
        <w:keepNext w:val="0"/>
        <w:keepLines w:val="0"/>
        <w:pageBreakBefore w:val="0"/>
        <w:widowControl w:val="0"/>
        <w:kinsoku/>
        <w:overflowPunct/>
        <w:topLinePunct w:val="0"/>
        <w:autoSpaceDE/>
        <w:autoSpaceDN/>
        <w:bidi w:val="0"/>
        <w:adjustRightInd w:val="0"/>
        <w:snapToGrid w:val="0"/>
        <w:spacing w:line="520" w:lineRule="exact"/>
        <w:ind w:left="0" w:leftChars="0" w:firstLine="640" w:firstLineChars="200"/>
        <w:jc w:val="both"/>
        <w:textAlignment w:val="auto"/>
        <w:rPr>
          <w:rFonts w:hint="eastAsia" w:ascii="仿宋_GB2312" w:hAnsi="仿宋" w:eastAsia="仿宋_GB2312" w:cs="Times New Roman"/>
          <w:snapToGrid/>
          <w:kern w:val="2"/>
          <w:sz w:val="32"/>
          <w:szCs w:val="32"/>
          <w:lang w:val="en-US" w:eastAsia="zh-CN"/>
        </w:rPr>
      </w:pPr>
      <w:r>
        <w:rPr>
          <w:rFonts w:hint="eastAsia" w:ascii="仿宋_GB2312" w:hAnsi="仿宋" w:eastAsia="仿宋_GB2312" w:cs="Times New Roman"/>
          <w:snapToGrid/>
          <w:kern w:val="2"/>
          <w:sz w:val="32"/>
          <w:szCs w:val="32"/>
          <w:lang w:val="en-US" w:eastAsia="zh-CN"/>
        </w:rPr>
        <w:t>证据4证明你单位同意授权委托李X文（身份证号码：36XXXXXXXXXXXXX</w:t>
      </w:r>
      <w:bookmarkStart w:id="0" w:name="_GoBack"/>
      <w:bookmarkEnd w:id="0"/>
      <w:r>
        <w:rPr>
          <w:rFonts w:hint="eastAsia" w:ascii="仿宋_GB2312" w:hAnsi="仿宋" w:eastAsia="仿宋_GB2312" w:cs="Times New Roman"/>
          <w:snapToGrid/>
          <w:kern w:val="2"/>
          <w:sz w:val="32"/>
          <w:szCs w:val="32"/>
          <w:lang w:val="en-US" w:eastAsia="zh-CN"/>
        </w:rPr>
        <w:t>39）协助配合开展执法调查。</w:t>
      </w:r>
    </w:p>
    <w:p w14:paraId="1F34BAED">
      <w:pPr>
        <w:keepNext w:val="0"/>
        <w:keepLines w:val="0"/>
        <w:pageBreakBefore w:val="0"/>
        <w:widowControl w:val="0"/>
        <w:kinsoku/>
        <w:overflowPunct/>
        <w:topLinePunct w:val="0"/>
        <w:autoSpaceDE/>
        <w:autoSpaceDN/>
        <w:bidi w:val="0"/>
        <w:adjustRightInd w:val="0"/>
        <w:snapToGrid w:val="0"/>
        <w:spacing w:line="520" w:lineRule="exact"/>
        <w:ind w:left="0" w:leftChars="0" w:firstLine="640" w:firstLineChars="200"/>
        <w:jc w:val="both"/>
        <w:textAlignment w:val="auto"/>
        <w:rPr>
          <w:rFonts w:hint="eastAsia" w:ascii="仿宋_GB2312" w:hAnsi="仿宋" w:eastAsia="仿宋_GB2312" w:cs="Times New Roman"/>
          <w:snapToGrid/>
          <w:kern w:val="2"/>
          <w:sz w:val="32"/>
          <w:szCs w:val="32"/>
          <w:lang w:val="en-US" w:eastAsia="zh-CN"/>
        </w:rPr>
      </w:pPr>
      <w:r>
        <w:rPr>
          <w:rFonts w:hint="eastAsia" w:ascii="仿宋_GB2312" w:hAnsi="仿宋" w:eastAsia="仿宋_GB2312" w:cs="Times New Roman"/>
          <w:snapToGrid/>
          <w:kern w:val="2"/>
          <w:sz w:val="32"/>
          <w:szCs w:val="32"/>
          <w:lang w:val="en-US" w:eastAsia="zh-CN"/>
        </w:rPr>
        <w:t>5.2024年6月3日你单位提供的《环己酮安全技术说明书》《乙酸正丁酯化学品安全技术说明书》《二甲苯化学品安全技术说明书》。</w:t>
      </w:r>
    </w:p>
    <w:p w14:paraId="4280DBA6">
      <w:pPr>
        <w:keepNext w:val="0"/>
        <w:keepLines w:val="0"/>
        <w:pageBreakBefore w:val="0"/>
        <w:widowControl w:val="0"/>
        <w:kinsoku/>
        <w:overflowPunct/>
        <w:topLinePunct w:val="0"/>
        <w:autoSpaceDE/>
        <w:autoSpaceDN/>
        <w:bidi w:val="0"/>
        <w:adjustRightInd w:val="0"/>
        <w:snapToGrid w:val="0"/>
        <w:spacing w:line="520" w:lineRule="exact"/>
        <w:ind w:left="0" w:leftChars="0" w:firstLine="640" w:firstLineChars="200"/>
        <w:jc w:val="both"/>
        <w:textAlignment w:val="auto"/>
        <w:rPr>
          <w:rFonts w:hint="default" w:ascii="仿宋_GB2312" w:hAnsi="仿宋" w:eastAsia="仿宋_GB2312" w:cs="Times New Roman"/>
          <w:snapToGrid/>
          <w:kern w:val="2"/>
          <w:sz w:val="32"/>
          <w:szCs w:val="32"/>
          <w:lang w:val="en-US" w:eastAsia="zh-CN"/>
        </w:rPr>
      </w:pPr>
      <w:r>
        <w:rPr>
          <w:rFonts w:hint="eastAsia" w:ascii="仿宋_GB2312" w:hAnsi="仿宋" w:eastAsia="仿宋_GB2312" w:cs="Times New Roman"/>
          <w:snapToGrid/>
          <w:kern w:val="2"/>
          <w:sz w:val="32"/>
          <w:szCs w:val="32"/>
          <w:lang w:val="en-US" w:eastAsia="zh-CN"/>
        </w:rPr>
        <w:t>证据5证明你单位分装工序生产过程中加入的部分材料属于挥发性有机物。</w:t>
      </w:r>
    </w:p>
    <w:p w14:paraId="199E2FBE">
      <w:pPr>
        <w:keepNext w:val="0"/>
        <w:keepLines w:val="0"/>
        <w:pageBreakBefore w:val="0"/>
        <w:widowControl w:val="0"/>
        <w:kinsoku/>
        <w:overflowPunct/>
        <w:topLinePunct w:val="0"/>
        <w:autoSpaceDE/>
        <w:autoSpaceDN/>
        <w:bidi w:val="0"/>
        <w:adjustRightInd w:val="0"/>
        <w:snapToGrid w:val="0"/>
        <w:spacing w:line="520" w:lineRule="exact"/>
        <w:ind w:left="0" w:leftChars="0" w:firstLine="640" w:firstLineChars="200"/>
        <w:jc w:val="both"/>
        <w:textAlignment w:val="auto"/>
        <w:rPr>
          <w:rFonts w:hint="default" w:ascii="仿宋_GB2312" w:hAnsi="仿宋" w:eastAsia="仿宋_GB2312" w:cs="Times New Roman"/>
          <w:snapToGrid/>
          <w:kern w:val="2"/>
          <w:sz w:val="32"/>
          <w:szCs w:val="32"/>
          <w:lang w:val="en-US" w:eastAsia="zh-CN"/>
        </w:rPr>
      </w:pPr>
      <w:r>
        <w:rPr>
          <w:rFonts w:hint="eastAsia" w:ascii="仿宋_GB2312" w:hAnsi="仿宋" w:eastAsia="仿宋_GB2312" w:cs="Times New Roman"/>
          <w:snapToGrid/>
          <w:kern w:val="2"/>
          <w:sz w:val="32"/>
          <w:szCs w:val="32"/>
          <w:lang w:val="en-US" w:eastAsia="zh-CN"/>
        </w:rPr>
        <w:t>6.2024年4月19日江门市生态环境局执法人员现场检查所作的《江门市生态环境局责令改正违法行为通知书》（NO：HT24041901）。</w:t>
      </w:r>
    </w:p>
    <w:p w14:paraId="53144A5A">
      <w:pPr>
        <w:keepNext w:val="0"/>
        <w:keepLines w:val="0"/>
        <w:pageBreakBefore w:val="0"/>
        <w:widowControl w:val="0"/>
        <w:kinsoku/>
        <w:overflowPunct/>
        <w:topLinePunct w:val="0"/>
        <w:autoSpaceDE/>
        <w:autoSpaceDN/>
        <w:bidi w:val="0"/>
        <w:adjustRightInd w:val="0"/>
        <w:snapToGrid w:val="0"/>
        <w:spacing w:line="520" w:lineRule="exact"/>
        <w:ind w:left="0" w:leftChars="0" w:firstLine="640" w:firstLineChars="200"/>
        <w:jc w:val="both"/>
        <w:textAlignment w:val="auto"/>
        <w:rPr>
          <w:rFonts w:hint="eastAsia" w:ascii="仿宋_GB2312" w:hAnsi="仿宋" w:eastAsia="仿宋_GB2312" w:cs="Times New Roman"/>
          <w:snapToGrid/>
          <w:kern w:val="2"/>
          <w:sz w:val="32"/>
          <w:szCs w:val="32"/>
          <w:lang w:val="en-US" w:eastAsia="zh-CN"/>
        </w:rPr>
      </w:pPr>
      <w:r>
        <w:rPr>
          <w:rFonts w:hint="eastAsia" w:ascii="仿宋_GB2312" w:hAnsi="仿宋" w:eastAsia="仿宋_GB2312" w:cs="Times New Roman"/>
          <w:snapToGrid/>
          <w:kern w:val="2"/>
          <w:sz w:val="32"/>
          <w:szCs w:val="32"/>
          <w:lang w:val="en-US" w:eastAsia="zh-CN"/>
        </w:rPr>
        <w:t>证据6证明你单位经责令改正后仍未改正违法行为，不满足《江门市生态环境依法不予行政处罚的轻微环境违法行为清单》中序号13不予处罚的情节。</w:t>
      </w:r>
    </w:p>
    <w:p w14:paraId="277C5675">
      <w:pPr>
        <w:keepNext w:val="0"/>
        <w:keepLines w:val="0"/>
        <w:pageBreakBefore w:val="0"/>
        <w:widowControl w:val="0"/>
        <w:kinsoku/>
        <w:overflowPunct/>
        <w:topLinePunct w:val="0"/>
        <w:autoSpaceDE/>
        <w:autoSpaceDN/>
        <w:bidi w:val="0"/>
        <w:adjustRightInd w:val="0"/>
        <w:snapToGrid w:val="0"/>
        <w:spacing w:line="520" w:lineRule="exact"/>
        <w:ind w:left="0" w:leftChars="0" w:firstLine="640" w:firstLineChars="200"/>
        <w:jc w:val="both"/>
        <w:textAlignment w:val="auto"/>
        <w:rPr>
          <w:rFonts w:hint="eastAsia" w:ascii="仿宋_GB2312" w:hAnsi="仿宋" w:eastAsia="仿宋_GB2312" w:cs="Times New Roman"/>
          <w:snapToGrid/>
          <w:kern w:val="2"/>
          <w:sz w:val="32"/>
          <w:szCs w:val="32"/>
          <w:lang w:val="en-US" w:eastAsia="zh-CN"/>
        </w:rPr>
      </w:pPr>
      <w:r>
        <w:rPr>
          <w:rFonts w:hint="eastAsia" w:ascii="仿宋_GB2312" w:hAnsi="仿宋" w:eastAsia="仿宋_GB2312" w:cs="Times New Roman"/>
          <w:snapToGrid/>
          <w:kern w:val="2"/>
          <w:sz w:val="32"/>
          <w:szCs w:val="32"/>
          <w:lang w:val="en-US" w:eastAsia="zh-CN"/>
        </w:rPr>
        <w:t>7.2024年5月28日江门市生态环境局执法人员现场检查所作的《江门市生态环境局当事人送达地址确认书》。</w:t>
      </w:r>
    </w:p>
    <w:p w14:paraId="256FE9B4">
      <w:pPr>
        <w:keepNext w:val="0"/>
        <w:keepLines w:val="0"/>
        <w:pageBreakBefore w:val="0"/>
        <w:widowControl w:val="0"/>
        <w:kinsoku/>
        <w:overflowPunct/>
        <w:topLinePunct w:val="0"/>
        <w:autoSpaceDE/>
        <w:autoSpaceDN/>
        <w:bidi w:val="0"/>
        <w:adjustRightInd w:val="0"/>
        <w:snapToGrid w:val="0"/>
        <w:spacing w:line="520" w:lineRule="exact"/>
        <w:ind w:left="0" w:leftChars="0" w:firstLine="640" w:firstLineChars="200"/>
        <w:jc w:val="both"/>
        <w:textAlignment w:val="auto"/>
        <w:rPr>
          <w:rFonts w:hint="eastAsia" w:ascii="仿宋_GB2312" w:hAnsi="仿宋" w:eastAsia="仿宋_GB2312" w:cs="Times New Roman"/>
          <w:snapToGrid/>
          <w:kern w:val="2"/>
          <w:sz w:val="32"/>
          <w:szCs w:val="32"/>
          <w:lang w:val="en-US" w:eastAsia="zh-CN"/>
        </w:rPr>
      </w:pPr>
      <w:r>
        <w:rPr>
          <w:rFonts w:hint="eastAsia" w:ascii="仿宋_GB2312" w:hAnsi="仿宋" w:eastAsia="仿宋_GB2312" w:cs="Times New Roman"/>
          <w:snapToGrid/>
          <w:kern w:val="2"/>
          <w:sz w:val="32"/>
          <w:szCs w:val="32"/>
          <w:lang w:val="en-US" w:eastAsia="zh-CN"/>
        </w:rPr>
        <w:t>证据7证明你单位已提供经确认过的送达地址和方式。</w:t>
      </w:r>
    </w:p>
    <w:p w14:paraId="75839FFF">
      <w:pPr>
        <w:keepNext w:val="0"/>
        <w:keepLines w:val="0"/>
        <w:pageBreakBefore w:val="0"/>
        <w:widowControl w:val="0"/>
        <w:numPr>
          <w:ilvl w:val="0"/>
          <w:numId w:val="1"/>
        </w:numPr>
        <w:kinsoku/>
        <w:overflowPunct/>
        <w:topLinePunct w:val="0"/>
        <w:autoSpaceDE/>
        <w:autoSpaceDN/>
        <w:bidi w:val="0"/>
        <w:adjustRightInd w:val="0"/>
        <w:snapToGrid w:val="0"/>
        <w:spacing w:line="520" w:lineRule="exact"/>
        <w:ind w:left="0" w:leftChars="0" w:firstLine="640" w:firstLineChars="200"/>
        <w:jc w:val="both"/>
        <w:textAlignment w:val="auto"/>
        <w:rPr>
          <w:rFonts w:ascii="黑体" w:hAnsi="黑体" w:eastAsia="黑体" w:cs="黑体"/>
          <w:sz w:val="32"/>
          <w:szCs w:val="32"/>
        </w:rPr>
      </w:pPr>
      <w:r>
        <w:rPr>
          <w:rFonts w:hint="eastAsia" w:ascii="黑体" w:hAnsi="黑体" w:eastAsia="黑体" w:cs="黑体"/>
          <w:sz w:val="32"/>
          <w:szCs w:val="32"/>
        </w:rPr>
        <w:t>责令改正的依据、种类及其履行方式和期限</w:t>
      </w:r>
    </w:p>
    <w:p w14:paraId="125B3A7F">
      <w:pPr>
        <w:keepNext w:val="0"/>
        <w:keepLines w:val="0"/>
        <w:pageBreakBefore w:val="0"/>
        <w:widowControl w:val="0"/>
        <w:kinsoku/>
        <w:overflowPunct/>
        <w:topLinePunct w:val="0"/>
        <w:autoSpaceDE/>
        <w:autoSpaceDN/>
        <w:bidi w:val="0"/>
        <w:adjustRightInd w:val="0"/>
        <w:snapToGrid w:val="0"/>
        <w:spacing w:line="520" w:lineRule="exact"/>
        <w:ind w:left="0" w:leftChars="0" w:firstLine="640"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你单位的上述行为，违反了《中华人民共和国大气污染防治法》第四十五条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产生含挥发性有机物废气的生产和服务活动，应当在密闭空间或者设备中进行，并按照规定安装、使用污染防治设施；无法密闭的，应当采取措施减少废气排放。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的规定，依据《中华人民共和国大气污染防治法》</w:t>
      </w:r>
      <w:r>
        <w:rPr>
          <w:rFonts w:hint="eastAsia" w:ascii="仿宋_GB2312" w:hAnsi="仿宋_GB2312" w:eastAsia="仿宋_GB2312" w:cs="仿宋_GB2312"/>
          <w:sz w:val="32"/>
          <w:szCs w:val="32"/>
          <w:lang w:val="en-US" w:eastAsia="zh-CN"/>
        </w:rPr>
        <w:t>第一百零八条第一项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违反本法规定，有下列行为之一的，由县级以上人民政府生态环境主管部门责令改正，处二万元以上二十万元以下的罚款；拒不改正的，责令停产整治:（一）产生含挥发性有机物废气的生产和服务活动，未在密闭空间或者设备中进行，未按照规定安装、使用污染防治设施，或者未采取减少废气排放措施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的规定，</w:t>
      </w:r>
      <w:r>
        <w:rPr>
          <w:rFonts w:hint="eastAsia" w:ascii="仿宋_GB2312" w:hAnsi="仿宋_GB2312" w:eastAsia="仿宋_GB2312" w:cs="仿宋_GB2312"/>
          <w:b/>
          <w:bCs/>
          <w:sz w:val="32"/>
          <w:szCs w:val="32"/>
        </w:rPr>
        <w:t>我局责令你单位自收到本决定书之日起</w:t>
      </w:r>
      <w:r>
        <w:rPr>
          <w:rFonts w:hint="eastAsia" w:ascii="仿宋_GB2312" w:hAnsi="仿宋_GB2312" w:eastAsia="仿宋_GB2312" w:cs="仿宋_GB2312"/>
          <w:b/>
          <w:bCs/>
          <w:sz w:val="32"/>
          <w:szCs w:val="32"/>
          <w:lang w:val="en-US" w:eastAsia="zh-CN"/>
        </w:rPr>
        <w:t>立即在密闭空间或者设备中进行产生含挥发性有机物废气的生产活动，并按照规定使用污染防治设施；如无法密闭的，采取措施减少废气排放</w:t>
      </w:r>
      <w:r>
        <w:rPr>
          <w:rFonts w:hint="eastAsia" w:ascii="仿宋_GB2312" w:hAnsi="仿宋_GB2312" w:eastAsia="仿宋_GB2312" w:cs="仿宋_GB2312"/>
          <w:b/>
          <w:bCs/>
          <w:sz w:val="32"/>
          <w:szCs w:val="32"/>
        </w:rPr>
        <w:t>。</w:t>
      </w:r>
    </w:p>
    <w:p w14:paraId="1C79CAE3">
      <w:pPr>
        <w:keepNext w:val="0"/>
        <w:keepLines w:val="0"/>
        <w:pageBreakBefore w:val="0"/>
        <w:widowControl w:val="0"/>
        <w:kinsoku/>
        <w:overflowPunct/>
        <w:topLinePunct w:val="0"/>
        <w:autoSpaceDE/>
        <w:autoSpaceDN/>
        <w:bidi w:val="0"/>
        <w:adjustRightInd w:val="0"/>
        <w:snapToGrid w:val="0"/>
        <w:spacing w:line="520" w:lineRule="exact"/>
        <w:ind w:left="0" w:leftChars="0" w:firstLine="643" w:firstLineChars="200"/>
        <w:jc w:val="both"/>
        <w:textAlignment w:val="auto"/>
        <w:rPr>
          <w:rFonts w:hint="eastAsia" w:ascii="仿宋_GB2312" w:hAnsi="仿宋_GB2312" w:eastAsia="仿宋_GB2312" w:cs="仿宋_GB2312"/>
          <w:b/>
          <w:bCs/>
          <w:color w:val="0000FF"/>
          <w:sz w:val="32"/>
          <w:szCs w:val="32"/>
        </w:rPr>
      </w:pPr>
      <w:r>
        <w:rPr>
          <w:rFonts w:hint="eastAsia" w:ascii="仿宋_GB2312" w:hAnsi="仿宋_GB2312" w:eastAsia="仿宋_GB2312" w:cs="仿宋_GB2312"/>
          <w:b/>
          <w:bCs/>
          <w:sz w:val="32"/>
          <w:szCs w:val="32"/>
        </w:rPr>
        <w:t>我局将对你单位改正违法行为的情况实施复查，如果复查时发现你单位</w:t>
      </w:r>
      <w:r>
        <w:rPr>
          <w:rFonts w:hint="eastAsia" w:ascii="仿宋_GB2312" w:hAnsi="仿宋_GB2312" w:eastAsia="仿宋_GB2312" w:cs="仿宋_GB2312"/>
          <w:b/>
          <w:bCs/>
          <w:sz w:val="32"/>
          <w:szCs w:val="32"/>
          <w:lang w:eastAsia="zh-CN"/>
        </w:rPr>
        <w:t>拒</w:t>
      </w:r>
      <w:r>
        <w:rPr>
          <w:rFonts w:hint="eastAsia" w:ascii="仿宋_GB2312" w:hAnsi="仿宋_GB2312" w:eastAsia="仿宋_GB2312" w:cs="仿宋_GB2312"/>
          <w:b/>
          <w:bCs/>
          <w:sz w:val="32"/>
          <w:szCs w:val="32"/>
        </w:rPr>
        <w:t>不改正的，我局将依据《中华人民共和国大气污染防治法》</w:t>
      </w:r>
      <w:r>
        <w:rPr>
          <w:rFonts w:hint="eastAsia" w:ascii="仿宋_GB2312" w:hAnsi="仿宋_GB2312" w:eastAsia="仿宋_GB2312" w:cs="仿宋_GB2312"/>
          <w:b/>
          <w:bCs/>
          <w:sz w:val="32"/>
          <w:szCs w:val="32"/>
          <w:lang w:val="en-US" w:eastAsia="zh-CN"/>
        </w:rPr>
        <w:t>第一百零八条第一项</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违反本法规定，有下列行为之一的，由县级以上人民政府生态环境主管部门责令改正，处二万元以上二十万元以下的罚款；拒不改正的，责令停产整治:（一）产生含挥发性有机物废气的生产和服务活动，未在密闭空间或者设备中进行，未按照规定安装、使用污染防治设施，或者未采取减少废气排放措施的。</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的规定 ，</w:t>
      </w:r>
      <w:r>
        <w:rPr>
          <w:rFonts w:hint="eastAsia" w:ascii="仿宋_GB2312" w:hAnsi="仿宋_GB2312" w:eastAsia="仿宋_GB2312" w:cs="仿宋_GB2312"/>
          <w:b/>
          <w:bCs/>
          <w:sz w:val="32"/>
          <w:szCs w:val="32"/>
          <w:lang w:eastAsia="zh-CN"/>
        </w:rPr>
        <w:t>可以</w:t>
      </w:r>
      <w:r>
        <w:rPr>
          <w:rFonts w:hint="eastAsia" w:ascii="仿宋_GB2312" w:hAnsi="仿宋_GB2312" w:eastAsia="仿宋_GB2312" w:cs="仿宋_GB2312"/>
          <w:b/>
          <w:bCs/>
          <w:color w:val="auto"/>
          <w:sz w:val="32"/>
          <w:szCs w:val="32"/>
        </w:rPr>
        <w:t>对你单位的违法行为</w:t>
      </w:r>
      <w:r>
        <w:rPr>
          <w:rFonts w:hint="eastAsia" w:ascii="仿宋_GB2312" w:hAnsi="仿宋_GB2312" w:eastAsia="仿宋_GB2312" w:cs="仿宋_GB2312"/>
          <w:b/>
          <w:bCs/>
          <w:color w:val="auto"/>
          <w:sz w:val="32"/>
          <w:szCs w:val="32"/>
          <w:lang w:eastAsia="zh-CN"/>
        </w:rPr>
        <w:t>责令停产整治</w:t>
      </w:r>
      <w:r>
        <w:rPr>
          <w:rFonts w:hint="eastAsia" w:ascii="仿宋_GB2312" w:hAnsi="仿宋_GB2312" w:eastAsia="仿宋_GB2312" w:cs="仿宋_GB2312"/>
          <w:b/>
          <w:bCs/>
          <w:color w:val="auto"/>
          <w:sz w:val="32"/>
          <w:szCs w:val="32"/>
        </w:rPr>
        <w:t>。</w:t>
      </w:r>
    </w:p>
    <w:p w14:paraId="3B498BEB">
      <w:pPr>
        <w:keepNext w:val="0"/>
        <w:keepLines w:val="0"/>
        <w:pageBreakBefore w:val="0"/>
        <w:widowControl w:val="0"/>
        <w:kinsoku/>
        <w:overflowPunct/>
        <w:topLinePunct w:val="0"/>
        <w:autoSpaceDE/>
        <w:autoSpaceDN/>
        <w:bidi w:val="0"/>
        <w:adjustRightInd w:val="0"/>
        <w:snapToGrid w:val="0"/>
        <w:spacing w:line="520" w:lineRule="exact"/>
        <w:ind w:left="0" w:leftChars="0" w:firstLine="640" w:firstLineChars="200"/>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三、</w:t>
      </w:r>
      <w:r>
        <w:rPr>
          <w:rFonts w:hint="eastAsia" w:ascii="黑体" w:hAnsi="黑体" w:eastAsia="黑体"/>
          <w:sz w:val="32"/>
          <w:szCs w:val="32"/>
        </w:rPr>
        <w:t>申请复议或者提起诉讼的途径和期限</w:t>
      </w:r>
    </w:p>
    <w:p w14:paraId="5E595AD8">
      <w:pPr>
        <w:keepNext w:val="0"/>
        <w:keepLines w:val="0"/>
        <w:pageBreakBefore w:val="0"/>
        <w:widowControl w:val="0"/>
        <w:kinsoku/>
        <w:overflowPunct/>
        <w:topLinePunct w:val="0"/>
        <w:autoSpaceDE/>
        <w:autoSpaceDN/>
        <w:bidi w:val="0"/>
        <w:adjustRightInd w:val="0"/>
        <w:snapToGrid w:val="0"/>
        <w:spacing w:line="520" w:lineRule="exact"/>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行政复议法》第二十条和第二十四条第一款第一项以及《中华人民共和国行政诉讼法》第四十六条第一款的规定，如对本决定不服，可在收到本决定之日起六十日内向江门市人民政府提出行政复议申请，受理地址：江门市人民政府行政复议办公室，江门市蓬江区西园里中三号之一江门市人民政府西侧门；也可以在接到本处罚决定之日起六个月内依法直接向江门市江海区人民法院提起行政诉讼。逾期不申请行政复议，也不向人民法院提起行政诉讼，又不履行本决定的，我局将依法申请人民法院强制执行。</w:t>
      </w:r>
    </w:p>
    <w:p w14:paraId="6F9EB359">
      <w:pPr>
        <w:keepNext w:val="0"/>
        <w:keepLines w:val="0"/>
        <w:pageBreakBefore w:val="0"/>
        <w:widowControl w:val="0"/>
        <w:kinsoku/>
        <w:overflowPunct/>
        <w:topLinePunct w:val="0"/>
        <w:autoSpaceDE/>
        <w:autoSpaceDN/>
        <w:bidi w:val="0"/>
        <w:adjustRightInd w:val="0"/>
        <w:snapToGrid w:val="0"/>
        <w:spacing w:line="520" w:lineRule="exact"/>
        <w:ind w:left="0" w:leftChars="0"/>
        <w:jc w:val="both"/>
        <w:textAlignment w:val="auto"/>
        <w:rPr>
          <w:rFonts w:ascii="仿宋_GB2312" w:hAnsi="仿宋" w:eastAsia="仿宋_GB2312" w:cs="Times New Roman"/>
          <w:snapToGrid/>
          <w:kern w:val="2"/>
          <w:sz w:val="32"/>
          <w:szCs w:val="32"/>
        </w:rPr>
      </w:pPr>
    </w:p>
    <w:p w14:paraId="406553AD">
      <w:pPr>
        <w:keepNext w:val="0"/>
        <w:keepLines w:val="0"/>
        <w:pageBreakBefore w:val="0"/>
        <w:widowControl w:val="0"/>
        <w:kinsoku/>
        <w:overflowPunct/>
        <w:topLinePunct w:val="0"/>
        <w:autoSpaceDE/>
        <w:autoSpaceDN/>
        <w:bidi w:val="0"/>
        <w:adjustRightInd w:val="0"/>
        <w:snapToGrid w:val="0"/>
        <w:spacing w:line="520" w:lineRule="exact"/>
        <w:ind w:left="1585" w:leftChars="304" w:hanging="947" w:hangingChars="296"/>
        <w:textAlignment w:val="auto"/>
        <w:rPr>
          <w:rFonts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地址:江门市蓬江区胜利路154号珠西创谷自编1号楼5楼</w:t>
      </w:r>
    </w:p>
    <w:p w14:paraId="68315A0B">
      <w:pPr>
        <w:keepNext w:val="0"/>
        <w:keepLines w:val="0"/>
        <w:pageBreakBefore w:val="0"/>
        <w:widowControl w:val="0"/>
        <w:kinsoku/>
        <w:overflowPunct/>
        <w:topLinePunct w:val="0"/>
        <w:autoSpaceDE/>
        <w:autoSpaceDN/>
        <w:bidi w:val="0"/>
        <w:adjustRightInd w:val="0"/>
        <w:snapToGrid w:val="0"/>
        <w:spacing w:line="520" w:lineRule="exact"/>
        <w:ind w:left="1585" w:leftChars="304" w:hanging="947" w:hangingChars="296"/>
        <w:jc w:val="both"/>
        <w:textAlignment w:val="auto"/>
        <w:rPr>
          <w:rFonts w:hint="eastAsia"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联系人：</w:t>
      </w:r>
      <w:r>
        <w:rPr>
          <w:rFonts w:hint="eastAsia" w:ascii="仿宋_GB2312" w:hAnsi="仿宋_GB2312" w:eastAsia="仿宋_GB2312" w:cs="仿宋_GB2312"/>
          <w:snapToGrid/>
          <w:kern w:val="2"/>
          <w:sz w:val="32"/>
          <w:szCs w:val="32"/>
          <w:lang w:eastAsia="zh-CN"/>
        </w:rPr>
        <w:t>李先生</w:t>
      </w:r>
      <w:r>
        <w:rPr>
          <w:rFonts w:hint="eastAsia" w:ascii="仿宋_GB2312" w:hAnsi="仿宋_GB2312" w:eastAsia="仿宋_GB2312" w:cs="仿宋_GB2312"/>
          <w:snapToGrid/>
          <w:kern w:val="2"/>
          <w:sz w:val="32"/>
          <w:szCs w:val="32"/>
        </w:rPr>
        <w:t>，联系电话：0750-3291707。</w:t>
      </w:r>
    </w:p>
    <w:p w14:paraId="616F0F58">
      <w:pPr>
        <w:keepNext w:val="0"/>
        <w:keepLines w:val="0"/>
        <w:pageBreakBefore w:val="0"/>
        <w:widowControl w:val="0"/>
        <w:kinsoku/>
        <w:overflowPunct/>
        <w:topLinePunct w:val="0"/>
        <w:autoSpaceDE/>
        <w:autoSpaceDN/>
        <w:bidi w:val="0"/>
        <w:adjustRightInd w:val="0"/>
        <w:snapToGrid w:val="0"/>
        <w:spacing w:line="520" w:lineRule="exact"/>
        <w:ind w:left="1585" w:leftChars="304" w:hanging="947" w:hangingChars="296"/>
        <w:jc w:val="both"/>
        <w:textAlignment w:val="auto"/>
        <w:rPr>
          <w:rFonts w:hint="eastAsia" w:ascii="仿宋_GB2312" w:hAnsi="仿宋_GB2312" w:eastAsia="仿宋_GB2312" w:cs="仿宋_GB2312"/>
          <w:snapToGrid/>
          <w:kern w:val="2"/>
          <w:sz w:val="32"/>
          <w:szCs w:val="32"/>
        </w:rPr>
      </w:pPr>
    </w:p>
    <w:p w14:paraId="327F7C4F">
      <w:pPr>
        <w:keepNext w:val="0"/>
        <w:keepLines w:val="0"/>
        <w:pageBreakBefore w:val="0"/>
        <w:widowControl w:val="0"/>
        <w:kinsoku/>
        <w:overflowPunct/>
        <w:topLinePunct w:val="0"/>
        <w:autoSpaceDE/>
        <w:autoSpaceDN/>
        <w:bidi w:val="0"/>
        <w:adjustRightInd w:val="0"/>
        <w:snapToGrid w:val="0"/>
        <w:spacing w:line="520" w:lineRule="exact"/>
        <w:ind w:left="1585" w:leftChars="304" w:hanging="947" w:hangingChars="296"/>
        <w:jc w:val="both"/>
        <w:textAlignment w:val="auto"/>
        <w:rPr>
          <w:rFonts w:hint="eastAsia" w:ascii="仿宋_GB2312" w:hAnsi="仿宋_GB2312" w:eastAsia="仿宋_GB2312" w:cs="仿宋_GB2312"/>
          <w:snapToGrid/>
          <w:kern w:val="2"/>
          <w:sz w:val="32"/>
          <w:szCs w:val="32"/>
        </w:rPr>
      </w:pPr>
    </w:p>
    <w:p w14:paraId="03960E99">
      <w:pPr>
        <w:keepNext w:val="0"/>
        <w:keepLines w:val="0"/>
        <w:pageBreakBefore w:val="0"/>
        <w:widowControl w:val="0"/>
        <w:kinsoku/>
        <w:wordWrap w:val="0"/>
        <w:overflowPunct/>
        <w:topLinePunct w:val="0"/>
        <w:autoSpaceDE/>
        <w:autoSpaceDN/>
        <w:bidi w:val="0"/>
        <w:adjustRightInd w:val="0"/>
        <w:snapToGrid w:val="0"/>
        <w:spacing w:line="520" w:lineRule="exact"/>
        <w:ind w:left="0" w:leftChars="0"/>
        <w:jc w:val="right"/>
        <w:textAlignment w:val="auto"/>
        <w:rPr>
          <w:rFonts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 xml:space="preserve">江门市生态环境局    </w:t>
      </w:r>
    </w:p>
    <w:p w14:paraId="022E44AB">
      <w:pPr>
        <w:keepNext w:val="0"/>
        <w:keepLines w:val="0"/>
        <w:pageBreakBefore w:val="0"/>
        <w:widowControl w:val="0"/>
        <w:kinsoku/>
        <w:wordWrap w:val="0"/>
        <w:overflowPunct/>
        <w:topLinePunct w:val="0"/>
        <w:autoSpaceDE/>
        <w:autoSpaceDN/>
        <w:bidi w:val="0"/>
        <w:adjustRightInd w:val="0"/>
        <w:snapToGrid w:val="0"/>
        <w:spacing w:line="520" w:lineRule="exact"/>
        <w:ind w:left="0" w:leftChars="0"/>
        <w:jc w:val="right"/>
        <w:textAlignment w:val="auto"/>
      </w:pPr>
      <w:r>
        <w:rPr>
          <w:rFonts w:hint="eastAsia" w:ascii="仿宋_GB2312" w:hAnsi="仿宋" w:eastAsia="仿宋_GB2312" w:cs="Times New Roman"/>
          <w:snapToGrid/>
          <w:kern w:val="2"/>
          <w:sz w:val="32"/>
          <w:szCs w:val="32"/>
        </w:rPr>
        <w:t>202</w:t>
      </w:r>
      <w:r>
        <w:rPr>
          <w:rFonts w:hint="eastAsia" w:ascii="仿宋_GB2312" w:hAnsi="仿宋" w:eastAsia="仿宋_GB2312" w:cs="Times New Roman"/>
          <w:snapToGrid/>
          <w:kern w:val="2"/>
          <w:sz w:val="32"/>
          <w:szCs w:val="32"/>
          <w:lang w:val="en-US" w:eastAsia="zh-CN"/>
        </w:rPr>
        <w:t>4</w:t>
      </w:r>
      <w:r>
        <w:rPr>
          <w:rFonts w:hint="eastAsia" w:ascii="仿宋_GB2312" w:hAnsi="仿宋" w:eastAsia="仿宋_GB2312" w:cs="Times New Roman"/>
          <w:snapToGrid/>
          <w:kern w:val="2"/>
          <w:sz w:val="32"/>
          <w:szCs w:val="32"/>
        </w:rPr>
        <w:t>年</w:t>
      </w:r>
      <w:r>
        <w:rPr>
          <w:rFonts w:hint="eastAsia" w:ascii="仿宋_GB2312" w:hAnsi="仿宋" w:eastAsia="仿宋_GB2312" w:cs="Times New Roman"/>
          <w:snapToGrid/>
          <w:kern w:val="2"/>
          <w:sz w:val="32"/>
          <w:szCs w:val="32"/>
          <w:lang w:val="en-US" w:eastAsia="zh-CN"/>
        </w:rPr>
        <w:t>7</w:t>
      </w:r>
      <w:r>
        <w:rPr>
          <w:rFonts w:hint="eastAsia" w:ascii="仿宋_GB2312" w:hAnsi="仿宋" w:eastAsia="仿宋_GB2312" w:cs="Times New Roman"/>
          <w:snapToGrid/>
          <w:kern w:val="2"/>
          <w:sz w:val="32"/>
          <w:szCs w:val="32"/>
        </w:rPr>
        <w:t>月</w:t>
      </w:r>
      <w:r>
        <w:rPr>
          <w:rFonts w:hint="eastAsia" w:ascii="仿宋_GB2312" w:hAnsi="仿宋" w:eastAsia="仿宋_GB2312" w:cs="Times New Roman"/>
          <w:snapToGrid/>
          <w:kern w:val="2"/>
          <w:sz w:val="32"/>
          <w:szCs w:val="32"/>
          <w:lang w:val="en-US" w:eastAsia="zh-CN"/>
        </w:rPr>
        <w:t>9</w:t>
      </w:r>
      <w:r>
        <w:rPr>
          <w:rFonts w:hint="eastAsia" w:ascii="仿宋_GB2312" w:hAnsi="仿宋" w:eastAsia="仿宋_GB2312" w:cs="Times New Roman"/>
          <w:snapToGrid/>
          <w:kern w:val="2"/>
          <w:sz w:val="32"/>
          <w:szCs w:val="32"/>
        </w:rPr>
        <w:t xml:space="preserve">日    </w:t>
      </w:r>
    </w:p>
    <w:tbl>
      <w:tblPr>
        <w:tblStyle w:val="5"/>
        <w:tblpPr w:leftFromText="180" w:rightFromText="180" w:vertAnchor="text" w:horzAnchor="page" w:tblpX="1515" w:tblpY="715"/>
        <w:tblW w:w="912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3"/>
      </w:tblGrid>
      <w:tr w14:paraId="20B5F2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9123" w:type="dxa"/>
            <w:tcBorders>
              <w:top w:val="single" w:color="auto" w:sz="4" w:space="0"/>
              <w:left w:val="nil"/>
              <w:bottom w:val="single" w:color="auto" w:sz="4" w:space="0"/>
              <w:right w:val="nil"/>
            </w:tcBorders>
          </w:tcPr>
          <w:p w14:paraId="4847232A">
            <w:pPr>
              <w:spacing w:line="540" w:lineRule="exact"/>
              <w:ind w:left="960" w:hanging="960" w:hangingChars="3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抄送：</w:t>
            </w:r>
            <w:r>
              <w:rPr>
                <w:rFonts w:hint="eastAsia" w:ascii="仿宋_GB2312" w:hAnsi="仿宋" w:eastAsia="仿宋_GB2312" w:cs="Times New Roman"/>
                <w:snapToGrid/>
                <w:kern w:val="2"/>
                <w:sz w:val="32"/>
                <w:szCs w:val="32"/>
                <w:lang w:eastAsia="zh-CN"/>
              </w:rPr>
              <w:t>荷塘镇人民政府</w:t>
            </w:r>
          </w:p>
        </w:tc>
      </w:tr>
    </w:tbl>
    <w:p w14:paraId="29E7502E">
      <w:pPr>
        <w:keepNext w:val="0"/>
        <w:keepLines w:val="0"/>
        <w:pageBreakBefore w:val="0"/>
        <w:widowControl/>
        <w:kinsoku w:val="0"/>
        <w:wordWrap/>
        <w:overflowPunct/>
        <w:topLinePunct w:val="0"/>
        <w:autoSpaceDE w:val="0"/>
        <w:autoSpaceDN w:val="0"/>
        <w:bidi w:val="0"/>
        <w:adjustRightInd w:val="0"/>
        <w:snapToGrid w:val="0"/>
        <w:spacing w:line="20" w:lineRule="exact"/>
        <w:textAlignment w:val="baseline"/>
      </w:pPr>
    </w:p>
    <w:sectPr>
      <w:footerReference r:id="rId3" w:type="default"/>
      <w:pgSz w:w="11906" w:h="16838"/>
      <w:pgMar w:top="2098" w:right="1587" w:bottom="1984" w:left="1587" w:header="851" w:footer="1587"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鼎CS大宋">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5E1989">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275ED2">
                          <w:pPr>
                            <w:pStyle w:val="3"/>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E275ED2">
                    <w:pPr>
                      <w:pStyle w:val="3"/>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647A56"/>
    <w:multiLevelType w:val="singleLevel"/>
    <w:tmpl w:val="C0647A5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0ZTQxMGVlNzJhOWYyYTI4MmViYmVkMzAzZDc0OGEifQ=="/>
  </w:docVars>
  <w:rsids>
    <w:rsidRoot w:val="743A2544"/>
    <w:rsid w:val="00023AFB"/>
    <w:rsid w:val="002237E9"/>
    <w:rsid w:val="00647BA4"/>
    <w:rsid w:val="09E153CF"/>
    <w:rsid w:val="0F450E31"/>
    <w:rsid w:val="13CD319C"/>
    <w:rsid w:val="1B7E435C"/>
    <w:rsid w:val="1C607043"/>
    <w:rsid w:val="1DDC6A73"/>
    <w:rsid w:val="1E8768A2"/>
    <w:rsid w:val="1F7F79CC"/>
    <w:rsid w:val="1FF2444B"/>
    <w:rsid w:val="24ED3020"/>
    <w:rsid w:val="257B169F"/>
    <w:rsid w:val="2B7E160C"/>
    <w:rsid w:val="2D7B59C5"/>
    <w:rsid w:val="34787957"/>
    <w:rsid w:val="3A95066C"/>
    <w:rsid w:val="3D5E034E"/>
    <w:rsid w:val="3EF232D4"/>
    <w:rsid w:val="437B34FA"/>
    <w:rsid w:val="43C350BE"/>
    <w:rsid w:val="45A35CF1"/>
    <w:rsid w:val="462B36BF"/>
    <w:rsid w:val="49684CDE"/>
    <w:rsid w:val="4A294D53"/>
    <w:rsid w:val="4D07132D"/>
    <w:rsid w:val="54A43D05"/>
    <w:rsid w:val="5615605E"/>
    <w:rsid w:val="5A6C5E26"/>
    <w:rsid w:val="5EBB6A14"/>
    <w:rsid w:val="63EA117A"/>
    <w:rsid w:val="6680389A"/>
    <w:rsid w:val="6C70648D"/>
    <w:rsid w:val="6D464D82"/>
    <w:rsid w:val="6FF7286B"/>
    <w:rsid w:val="743A2544"/>
    <w:rsid w:val="77BC0DAF"/>
    <w:rsid w:val="7E9C12A2"/>
    <w:rsid w:val="7FAD1B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link w:val="8"/>
    <w:qFormat/>
    <w:uiPriority w:val="0"/>
    <w:pPr>
      <w:tabs>
        <w:tab w:val="center" w:pos="4153"/>
        <w:tab w:val="right" w:pos="8306"/>
      </w:tabs>
    </w:pPr>
    <w:rPr>
      <w:sz w:val="18"/>
      <w:szCs w:val="18"/>
    </w:rPr>
  </w:style>
  <w:style w:type="paragraph" w:styleId="4">
    <w:name w:val="header"/>
    <w:basedOn w:val="1"/>
    <w:link w:val="7"/>
    <w:qFormat/>
    <w:uiPriority w:val="0"/>
    <w:pPr>
      <w:pBdr>
        <w:bottom w:val="single" w:color="auto" w:sz="6" w:space="1"/>
      </w:pBdr>
      <w:tabs>
        <w:tab w:val="center" w:pos="4153"/>
        <w:tab w:val="right" w:pos="8306"/>
      </w:tabs>
      <w:jc w:val="center"/>
    </w:pPr>
    <w:rPr>
      <w:sz w:val="18"/>
      <w:szCs w:val="18"/>
    </w:rPr>
  </w:style>
  <w:style w:type="character" w:customStyle="1" w:styleId="7">
    <w:name w:val="页眉 Char"/>
    <w:basedOn w:val="6"/>
    <w:link w:val="4"/>
    <w:qFormat/>
    <w:uiPriority w:val="0"/>
    <w:rPr>
      <w:rFonts w:ascii="Arial" w:hAnsi="Arial" w:eastAsia="Arial" w:cs="Arial"/>
      <w:snapToGrid w:val="0"/>
      <w:color w:val="000000"/>
      <w:sz w:val="18"/>
      <w:szCs w:val="18"/>
    </w:rPr>
  </w:style>
  <w:style w:type="character" w:customStyle="1" w:styleId="8">
    <w:name w:val="页脚 Char"/>
    <w:basedOn w:val="6"/>
    <w:link w:val="3"/>
    <w:qFormat/>
    <w:uiPriority w:val="0"/>
    <w:rPr>
      <w:rFonts w:ascii="Arial" w:hAnsi="Arial" w:eastAsia="Arial" w:cs="Arial"/>
      <w:snapToGrid w:val="0"/>
      <w:color w:val="000000"/>
      <w:sz w:val="18"/>
      <w:szCs w:val="18"/>
    </w:rPr>
  </w:style>
  <w:style w:type="character" w:customStyle="1" w:styleId="9">
    <w:name w:val="批注框文本 Char"/>
    <w:basedOn w:val="6"/>
    <w:link w:val="2"/>
    <w:qFormat/>
    <w:uiPriority w:val="0"/>
    <w:rPr>
      <w:rFonts w:ascii="Arial" w:hAnsi="Arial" w:eastAsia="Arial" w:cs="Arial"/>
      <w:snapToGrid w:val="0"/>
      <w:color w:val="00000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95D8959-37DF-4893-A236-1A77AE66948E}">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1849</Words>
  <Characters>1969</Characters>
  <Lines>5</Lines>
  <Paragraphs>1</Paragraphs>
  <TotalTime>5</TotalTime>
  <ScaleCrop>false</ScaleCrop>
  <LinksUpToDate>false</LinksUpToDate>
  <CharactersWithSpaces>1978</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2023-03-31T02:23:00Z</dcterms:created>
  <dc:creator>永乐大大帝</dc:creator>
  <cp:lastModifiedBy>李志彪</cp:lastModifiedBy>
  <cp:lastPrinted>2023-11-30T07:23:00Z</cp:lastPrinted>
  <dcterms:modified xsi:type="dcterms:W3CDTF">2024-07-11T01:53:58Z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FDA9FF1EB42A42CF8974B3E474911862_11</vt:lpwstr>
  </property>
</Properties>
</file>