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adjustRightInd w:val="0"/>
        <w:snapToGrid w:val="0"/>
        <w:spacing w:line="52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adjustRightInd w:val="0"/>
        <w:snapToGrid w:val="0"/>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napToGrid w:val="0"/>
        <w:spacing w:line="520" w:lineRule="exact"/>
      </w:pPr>
    </w:p>
    <w:p>
      <w:pPr>
        <w:keepNext w:val="0"/>
        <w:keepLines w:val="0"/>
        <w:pageBreakBefore w:val="0"/>
        <w:wordWrap w:val="0"/>
        <w:overflowPunct/>
        <w:topLinePunct w:val="0"/>
        <w:bidi w:val="0"/>
        <w:adjustRightInd w:val="0"/>
        <w:snapToGrid w:val="0"/>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36</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adjustRightInd w:val="0"/>
        <w:snapToGrid w:val="0"/>
        <w:spacing w:line="520" w:lineRule="exact"/>
        <w:rPr>
          <w:rFonts w:ascii="仿宋_GB2312" w:hAnsi="仿宋_GB2312" w:eastAsia="仿宋_GB2312" w:cs="仿宋_GB2312"/>
          <w:sz w:val="32"/>
          <w:szCs w:val="32"/>
        </w:rPr>
      </w:pPr>
    </w:p>
    <w:p>
      <w:pPr>
        <w:keepNext w:val="0"/>
        <w:keepLines w:val="0"/>
        <w:pageBreakBefore w:val="0"/>
        <w:overflowPunct/>
        <w:topLinePunct w:val="0"/>
        <w:bidi w:val="0"/>
        <w:adjustRightInd w:val="0"/>
        <w:snapToGrid w:val="0"/>
        <w:spacing w:line="52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当事人：江门千盛塑料制品有限公司</w:t>
      </w:r>
    </w:p>
    <w:p>
      <w:pPr>
        <w:keepNext w:val="0"/>
        <w:keepLines w:val="0"/>
        <w:pageBreakBefore w:val="0"/>
        <w:overflowPunct/>
        <w:topLinePunct w:val="0"/>
        <w:bidi w:val="0"/>
        <w:adjustRightInd w:val="0"/>
        <w:snapToGrid w:val="0"/>
        <w:spacing w:line="52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统一社会信用代码：91440703MA4UKBQ06D</w:t>
      </w:r>
    </w:p>
    <w:p>
      <w:pPr>
        <w:keepNext w:val="0"/>
        <w:keepLines w:val="0"/>
        <w:pageBreakBefore w:val="0"/>
        <w:overflowPunct/>
        <w:topLinePunct w:val="0"/>
        <w:bidi w:val="0"/>
        <w:adjustRightInd w:val="0"/>
        <w:snapToGrid w:val="0"/>
        <w:spacing w:line="52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法定代表人：梁伟祥</w:t>
      </w:r>
    </w:p>
    <w:p>
      <w:pPr>
        <w:keepNext w:val="0"/>
        <w:keepLines w:val="0"/>
        <w:pageBreakBefore w:val="0"/>
        <w:overflowPunct/>
        <w:topLinePunct w:val="0"/>
        <w:bidi w:val="0"/>
        <w:adjustRightInd w:val="0"/>
        <w:snapToGrid w:val="0"/>
        <w:spacing w:line="520" w:lineRule="exact"/>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lang w:val="en-US" w:eastAsia="zh-CN"/>
        </w:rPr>
        <w:t>地址：江门市蓬江区杜阮镇龙溪村瓦窑工业园自编9号厂房</w:t>
      </w:r>
    </w:p>
    <w:p>
      <w:pPr>
        <w:keepNext w:val="0"/>
        <w:keepLines w:val="0"/>
        <w:pageBreakBefore w:val="0"/>
        <w:overflowPunct/>
        <w:topLinePunct w:val="0"/>
        <w:bidi w:val="0"/>
        <w:adjustRightInd w:val="0"/>
        <w:snapToGrid w:val="0"/>
        <w:spacing w:line="520" w:lineRule="exact"/>
        <w:ind w:firstLine="672" w:firstLineChars="200"/>
        <w:rPr>
          <w:rFonts w:ascii="黑体" w:hAnsi="黑体" w:eastAsia="黑体" w:cs="黑体"/>
          <w:spacing w:val="8"/>
          <w:position w:val="4"/>
          <w:sz w:val="32"/>
          <w:szCs w:val="32"/>
        </w:rPr>
      </w:pPr>
    </w:p>
    <w:p>
      <w:pPr>
        <w:keepNext w:val="0"/>
        <w:keepLines w:val="0"/>
        <w:pageBreakBefore w:val="0"/>
        <w:overflowPunct/>
        <w:topLinePunct w:val="0"/>
        <w:bidi w:val="0"/>
        <w:adjustRightInd w:val="0"/>
        <w:snapToGrid w:val="0"/>
        <w:spacing w:line="52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2024年6月24日，我局执法人员对你单位进行现场检查，发现你单位存在以下环境违法行为：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塑料制品项目，已编制环评报告，并取得环评批复（江蓬环审【2020】441号)，已完成固定污染源排污登记（91440703MA4UKBQ06D001Z)。你单位环评报告显示，在生产过程中会产生危险废物（废机油、废机油桶、废活性炭）。现场检查发现你单位危险废物储存间内存有两桶废机油，现场我局执法人员使用电子秤对该两桶废机油进行称重，显示重量为13.66KG，并根据你单位现场提供的危废转移联单显示你单位于2022年3月29日转移废活性炭0.02吨、废机油桶0.05吨，现场你单位未能提供相关危险废物（废机油、废机油桶、废活性炭）的管理台账，也未有对上述产生的危险废物的产生、入库、处理、库存等情况进行如实记录，即你单位存在未按照国家有关规定建立危险废物管理台账并如实记录的违法行为。</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1.2024年6月24日我局执法人员现场检查所作的《江门市生态环境局现场检查（勘察）记录》。</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2.2024年6月24日我局执法人员现场检查所作的《江门市生态环境局调查询问笔录》。</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3.2024年6月24日我局执法人员现场检查时所拍摄的视频资料和照片资料。</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证据1、2、3证明你单位主体信息，你单位在生产过程中会产生危险废物（废机油、废机油桶、废活性炭），你单位未对产生的危险废物建立危险废物管理台账并如实记录有关信息，你单位</w:t>
      </w:r>
      <w:r>
        <w:rPr>
          <w:rFonts w:hint="eastAsia" w:ascii="仿宋_GB2312" w:hAnsi="仿宋" w:eastAsia="仿宋_GB2312" w:cs="Times New Roman"/>
          <w:snapToGrid/>
          <w:kern w:val="2"/>
          <w:sz w:val="32"/>
          <w:szCs w:val="32"/>
        </w:rPr>
        <w:t>2022年3月29日转移废活性炭0.02吨、废机油桶0.05吨</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color w:val="000000"/>
          <w:kern w:val="2"/>
          <w:sz w:val="32"/>
          <w:szCs w:val="32"/>
          <w:lang w:val="en-US" w:eastAsia="zh-CN" w:bidi="ar-SA"/>
        </w:rPr>
        <w:t>你单位危险废物储存间内的两桶废机油重量为13.66KG。</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4.2024年6月24日签署的《江门市生态环境局当事人送达地址确认书》。</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pPr>
        <w:keepNext w:val="0"/>
        <w:keepLines w:val="0"/>
        <w:pageBreakBefore w:val="0"/>
        <w:overflowPunct/>
        <w:topLinePunct w:val="0"/>
        <w:bidi w:val="0"/>
        <w:adjustRightInd w:val="0"/>
        <w:snapToGrid w:val="0"/>
        <w:spacing w:line="520"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固体废物污染环境防治法》第七十八条第一款“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的规定，依据《中华人民共和国固体废物污染环境防治法》第一百一十二条第一款第十三项、第二款“违反本法规定，有下列行为之一，由生态环境主管部门责令改正，处以罚款，没收违法所得；情节严重的，报经有批准权的人民政府批准，可以责令停业或者关闭：（十三）未按照国家有关规定建立危险废物管理台账并如实记录的”“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5个工作日内按照国家有关规定建立危险废物管理台账并如实记录</w:t>
      </w:r>
      <w:r>
        <w:rPr>
          <w:rFonts w:hint="eastAsia" w:ascii="仿宋_GB2312" w:hAnsi="仿宋_GB2312" w:eastAsia="仿宋_GB2312" w:cs="仿宋_GB2312"/>
          <w:b/>
          <w:bCs/>
          <w:sz w:val="32"/>
          <w:szCs w:val="32"/>
        </w:rPr>
        <w:t>。</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20" w:lineRule="exact"/>
        <w:jc w:val="center"/>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7</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8</w:t>
      </w:r>
      <w:r>
        <w:rPr>
          <w:rFonts w:hint="eastAsia" w:ascii="仿宋_GB2312" w:hAnsi="仿宋" w:eastAsia="仿宋_GB2312" w:cs="Times New Roman"/>
          <w:snapToGrid/>
          <w:kern w:val="2"/>
          <w:sz w:val="32"/>
          <w:szCs w:val="32"/>
        </w:rPr>
        <w:t xml:space="preserve">日 </w:t>
      </w: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    </w:t>
      </w:r>
    </w:p>
    <w:p>
      <w:pPr>
        <w:spacing w:line="20" w:lineRule="exact"/>
      </w:pPr>
    </w:p>
    <w:p>
      <w:pPr>
        <w:spacing w:line="20" w:lineRule="exact"/>
      </w:pPr>
    </w:p>
    <w:p>
      <w:pPr>
        <w:spacing w:line="20" w:lineRule="exact"/>
      </w:pPr>
    </w:p>
    <w:p>
      <w:pPr>
        <w:spacing w:line="20" w:lineRule="exact"/>
      </w:pPr>
    </w:p>
    <w:tbl>
      <w:tblPr>
        <w:tblStyle w:val="4"/>
        <w:tblpPr w:leftFromText="180" w:rightFromText="180" w:vertAnchor="text" w:horzAnchor="page" w:tblpX="1544" w:tblpY="48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tcPr>
          <w:p>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w:t>
            </w:r>
            <w:r>
              <w:rPr>
                <w:rFonts w:hint="eastAsia" w:ascii="仿宋_GB2312" w:hAnsi="仿宋_GB2312" w:eastAsia="仿宋_GB2312" w:cs="仿宋_GB2312"/>
                <w:sz w:val="32"/>
                <w:szCs w:val="32"/>
              </w:rPr>
              <w:t>镇人民政府</w:t>
            </w:r>
          </w:p>
        </w:tc>
      </w:tr>
    </w:tbl>
    <w:p>
      <w:pPr>
        <w:spacing w:line="20" w:lineRule="exact"/>
      </w:pPr>
      <w:bookmarkStart w:id="0" w:name="_GoBack"/>
      <w:bookmarkEnd w:id="0"/>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2990117"/>
    <w:rsid w:val="046441B2"/>
    <w:rsid w:val="07284F03"/>
    <w:rsid w:val="08B9254E"/>
    <w:rsid w:val="09E153CF"/>
    <w:rsid w:val="0A8850B7"/>
    <w:rsid w:val="0C770293"/>
    <w:rsid w:val="0F450E31"/>
    <w:rsid w:val="0FC84B7C"/>
    <w:rsid w:val="139171F2"/>
    <w:rsid w:val="16CC71CB"/>
    <w:rsid w:val="195C0081"/>
    <w:rsid w:val="19A004B5"/>
    <w:rsid w:val="1C174DF4"/>
    <w:rsid w:val="1D413EF5"/>
    <w:rsid w:val="1ED876CB"/>
    <w:rsid w:val="1F635C48"/>
    <w:rsid w:val="22E05EA5"/>
    <w:rsid w:val="24451297"/>
    <w:rsid w:val="248E3515"/>
    <w:rsid w:val="252B3F15"/>
    <w:rsid w:val="257B169F"/>
    <w:rsid w:val="2624159B"/>
    <w:rsid w:val="26E760A0"/>
    <w:rsid w:val="2CA925C6"/>
    <w:rsid w:val="2E43075E"/>
    <w:rsid w:val="2E5A20EC"/>
    <w:rsid w:val="2EC851B9"/>
    <w:rsid w:val="325565D9"/>
    <w:rsid w:val="33C111F0"/>
    <w:rsid w:val="371A0E96"/>
    <w:rsid w:val="37B67B3F"/>
    <w:rsid w:val="386B0EA1"/>
    <w:rsid w:val="406940E1"/>
    <w:rsid w:val="44324EDB"/>
    <w:rsid w:val="475A6BFF"/>
    <w:rsid w:val="49443988"/>
    <w:rsid w:val="4BD91B58"/>
    <w:rsid w:val="4DA427CD"/>
    <w:rsid w:val="504C20D5"/>
    <w:rsid w:val="521E7FBD"/>
    <w:rsid w:val="541F3870"/>
    <w:rsid w:val="570B5A17"/>
    <w:rsid w:val="583919BB"/>
    <w:rsid w:val="5A106171"/>
    <w:rsid w:val="5A6C5E26"/>
    <w:rsid w:val="5C991464"/>
    <w:rsid w:val="5D327901"/>
    <w:rsid w:val="645D370F"/>
    <w:rsid w:val="65C61F1C"/>
    <w:rsid w:val="68E67400"/>
    <w:rsid w:val="6A846A1B"/>
    <w:rsid w:val="6CA81C85"/>
    <w:rsid w:val="729279F7"/>
    <w:rsid w:val="743A2544"/>
    <w:rsid w:val="76031B73"/>
    <w:rsid w:val="78066239"/>
    <w:rsid w:val="7E1D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1539</Words>
  <Characters>1662</Characters>
  <Lines>6</Lines>
  <Paragraphs>1</Paragraphs>
  <TotalTime>0</TotalTime>
  <ScaleCrop>false</ScaleCrop>
  <LinksUpToDate>false</LinksUpToDate>
  <CharactersWithSpaces>1702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张晓珺</cp:lastModifiedBy>
  <cp:lastPrinted>2024-03-15T01:44:00Z</cp:lastPrinted>
  <dcterms:modified xsi:type="dcterms:W3CDTF">2024-07-08T04:24:38Z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FDA9FF1EB42A42CF8974B3E474911862_11</vt:lpwstr>
  </property>
</Properties>
</file>