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291CB7">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239EE29">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2239EE29">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1A18944E">
      <w:pPr>
        <w:keepNext w:val="0"/>
        <w:keepLines w:val="0"/>
        <w:pageBreakBefore w:val="0"/>
        <w:widowControl w:val="0"/>
        <w:kinsoku/>
        <w:overflowPunct/>
        <w:topLinePunct w:val="0"/>
        <w:autoSpaceDE/>
        <w:autoSpaceDN/>
        <w:bidi w:val="0"/>
        <w:adjustRightInd w:val="0"/>
        <w:snapToGrid w:val="0"/>
        <w:spacing w:line="520" w:lineRule="exact"/>
        <w:ind w:left="0" w:leftChars="0"/>
        <w:jc w:val="both"/>
        <w:textAlignment w:val="auto"/>
        <w:rPr>
          <w:rFonts w:ascii="方正小标宋_GBK" w:hAnsi="方正小标宋_GBK" w:eastAsia="方正小标宋_GBK" w:cs="方正小标宋_GBK"/>
          <w:bCs/>
          <w:sz w:val="44"/>
          <w:szCs w:val="44"/>
        </w:rPr>
      </w:pPr>
    </w:p>
    <w:p w14:paraId="62CBAAA9">
      <w:pPr>
        <w:keepNext w:val="0"/>
        <w:keepLines w:val="0"/>
        <w:pageBreakBefore w:val="0"/>
        <w:widowControl w:val="0"/>
        <w:kinsoku/>
        <w:overflowPunct/>
        <w:topLinePunct w:val="0"/>
        <w:autoSpaceDE/>
        <w:autoSpaceDN/>
        <w:bidi w:val="0"/>
        <w:adjustRightInd w:val="0"/>
        <w:snapToGrid w:val="0"/>
        <w:spacing w:line="520"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7277A917">
      <w:pPr>
        <w:keepNext w:val="0"/>
        <w:keepLines w:val="0"/>
        <w:pageBreakBefore w:val="0"/>
        <w:overflowPunct/>
        <w:topLinePunct w:val="0"/>
        <w:bidi w:val="0"/>
        <w:adjustRightInd w:val="0"/>
        <w:snapToGrid w:val="0"/>
        <w:spacing w:line="520"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33CA2F60">
      <w:pPr>
        <w:keepNext w:val="0"/>
        <w:keepLines w:val="0"/>
        <w:pageBreakBefore w:val="0"/>
        <w:overflowPunct/>
        <w:topLinePunct w:val="0"/>
        <w:bidi w:val="0"/>
        <w:adjustRightInd w:val="0"/>
        <w:snapToGrid w:val="0"/>
        <w:spacing w:line="520" w:lineRule="exact"/>
        <w:ind w:left="0" w:leftChars="0"/>
      </w:pPr>
    </w:p>
    <w:p w14:paraId="7227D5F6">
      <w:pPr>
        <w:keepNext w:val="0"/>
        <w:keepLines w:val="0"/>
        <w:pageBreakBefore w:val="0"/>
        <w:wordWrap w:val="0"/>
        <w:overflowPunct/>
        <w:topLinePunct w:val="0"/>
        <w:bidi w:val="0"/>
        <w:adjustRightInd w:val="0"/>
        <w:snapToGrid w:val="0"/>
        <w:spacing w:line="520"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4</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33</w:t>
      </w:r>
      <w:r>
        <w:rPr>
          <w:rFonts w:hint="eastAsia" w:ascii="仿宋_GB2312" w:hAnsi="仿宋_GB2312" w:eastAsia="仿宋_GB2312" w:cs="仿宋_GB2312"/>
          <w:spacing w:val="-1"/>
          <w:sz w:val="32"/>
          <w:szCs w:val="32"/>
        </w:rPr>
        <w:t>号</w:t>
      </w:r>
    </w:p>
    <w:p w14:paraId="0CAF05F9">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49ABD800">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当事人：江门市澳尔珀动物诊疗中心有限公司</w:t>
      </w:r>
    </w:p>
    <w:p w14:paraId="20DFF57F">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统一社会信用代码：91440700MA4WU8R6X0</w:t>
      </w:r>
    </w:p>
    <w:p w14:paraId="615C544C">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法定代表人：黄佩君</w:t>
      </w:r>
    </w:p>
    <w:p w14:paraId="53C66408">
      <w:pPr>
        <w:keepNext w:val="0"/>
        <w:keepLines w:val="0"/>
        <w:pageBreakBefore w:val="0"/>
        <w:widowControl w:val="0"/>
        <w:kinsoku/>
        <w:overflowPunct/>
        <w:topLinePunct w:val="0"/>
        <w:autoSpaceDE/>
        <w:autoSpaceDN/>
        <w:bidi w:val="0"/>
        <w:adjustRightInd w:val="0"/>
        <w:snapToGrid w:val="0"/>
        <w:spacing w:line="520" w:lineRule="exact"/>
        <w:jc w:val="both"/>
        <w:textAlignment w:val="auto"/>
        <w:rPr>
          <w:rFonts w:hint="default" w:ascii="仿宋_GB2312" w:hAnsi="仿宋" w:eastAsia="仿宋_GB2312" w:cs="Times New Roman"/>
          <w:snapToGrid/>
          <w:kern w:val="2"/>
          <w:sz w:val="32"/>
          <w:szCs w:val="32"/>
          <w:lang w:val="en-US" w:eastAsia="zh-CN"/>
        </w:rPr>
      </w:pPr>
      <w:r>
        <w:rPr>
          <w:rFonts w:hint="default" w:ascii="仿宋_GB2312" w:hAnsi="仿宋" w:eastAsia="仿宋_GB2312" w:cs="Times New Roman"/>
          <w:snapToGrid/>
          <w:kern w:val="2"/>
          <w:sz w:val="32"/>
          <w:szCs w:val="32"/>
          <w:lang w:val="en-US" w:eastAsia="zh-CN"/>
        </w:rPr>
        <w:t>地址：江门市蓬江区惠德路15号105商铺</w:t>
      </w:r>
    </w:p>
    <w:p w14:paraId="6F3A3C98">
      <w:pPr>
        <w:keepNext w:val="0"/>
        <w:keepLines w:val="0"/>
        <w:pageBreakBefore w:val="0"/>
        <w:overflowPunct/>
        <w:topLinePunct w:val="0"/>
        <w:autoSpaceDE/>
        <w:autoSpaceDN/>
        <w:bidi w:val="0"/>
        <w:adjustRightInd w:val="0"/>
        <w:snapToGrid w:val="0"/>
        <w:spacing w:line="520" w:lineRule="exact"/>
        <w:ind w:left="0" w:leftChars="0" w:firstLine="672" w:firstLineChars="200"/>
        <w:rPr>
          <w:rFonts w:ascii="黑体" w:hAnsi="黑体" w:eastAsia="黑体" w:cs="黑体"/>
          <w:spacing w:val="8"/>
          <w:position w:val="4"/>
          <w:sz w:val="32"/>
          <w:szCs w:val="32"/>
        </w:rPr>
      </w:pPr>
    </w:p>
    <w:p w14:paraId="14FD8D1C">
      <w:pPr>
        <w:keepNext w:val="0"/>
        <w:keepLines w:val="0"/>
        <w:pageBreakBefore w:val="0"/>
        <w:overflowPunct/>
        <w:topLinePunct w:val="0"/>
        <w:autoSpaceDE/>
        <w:autoSpaceDN/>
        <w:bidi w:val="0"/>
        <w:adjustRightInd w:val="0"/>
        <w:snapToGrid w:val="0"/>
        <w:spacing w:line="520"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7D3C8346">
      <w:pPr>
        <w:keepNext w:val="0"/>
        <w:keepLines w:val="0"/>
        <w:pageBreakBefore w:val="0"/>
        <w:widowControl w:val="0"/>
        <w:kinsoku/>
        <w:wordWrap/>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日，我局执法人员对你单位进行检查，发现你单位存在以下环境违法行为：</w:t>
      </w:r>
    </w:p>
    <w:p w14:paraId="02456527">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你单位主要从事</w:t>
      </w:r>
      <w:r>
        <w:rPr>
          <w:rFonts w:hint="eastAsia" w:ascii="仿宋_GB2312" w:hAnsi="仿宋" w:eastAsia="仿宋_GB2312" w:cs="Times New Roman"/>
          <w:snapToGrid/>
          <w:kern w:val="2"/>
          <w:sz w:val="32"/>
          <w:szCs w:val="32"/>
          <w:lang w:val="en-US" w:eastAsia="zh-CN"/>
        </w:rPr>
        <w:t>动物诊疗</w:t>
      </w:r>
      <w:r>
        <w:rPr>
          <w:rFonts w:hint="eastAsia" w:ascii="仿宋_GB2312" w:hAnsi="仿宋" w:eastAsia="仿宋_GB2312" w:cs="Times New Roman"/>
          <w:snapToGrid/>
          <w:kern w:val="2"/>
          <w:sz w:val="32"/>
          <w:szCs w:val="32"/>
        </w:rPr>
        <w:t>项目。现场检查时</w:t>
      </w:r>
      <w:r>
        <w:rPr>
          <w:rFonts w:hint="eastAsia" w:ascii="仿宋_GB2312" w:hAnsi="仿宋" w:eastAsia="仿宋_GB2312" w:cs="Times New Roman"/>
          <w:snapToGrid/>
          <w:kern w:val="2"/>
          <w:sz w:val="32"/>
          <w:szCs w:val="32"/>
          <w:lang w:eastAsia="zh-CN"/>
        </w:rPr>
        <w:t>发现</w:t>
      </w:r>
      <w:r>
        <w:rPr>
          <w:rFonts w:hint="eastAsia" w:ascii="仿宋_GB2312" w:hAnsi="仿宋" w:eastAsia="仿宋_GB2312" w:cs="Times New Roman"/>
          <w:snapToGrid/>
          <w:kern w:val="2"/>
          <w:sz w:val="32"/>
          <w:szCs w:val="32"/>
          <w:lang w:val="en-US" w:eastAsia="zh-CN"/>
        </w:rPr>
        <w:t>有1台兽用数字化X射线摄影系统，规格型号是BabyG R1。根据现场调取的《DR登记表》记录显示，你单位在2023年、2024年曾使用该兽用数字化 X射线摄影系统的情况，但我局执法人员未能在“国家核技术利用辐射安全监管系统”查询到你单位的2023年度放射性同位素与射线装置安全和防护状况年度评估报告，即你单位存在未在1月31日前向发证机关提交上一年度的放射性同位素与射线装置安全和防护状况年度评估报告的违法行为</w:t>
      </w:r>
      <w:r>
        <w:rPr>
          <w:rFonts w:hint="eastAsia" w:ascii="仿宋_GB2312" w:hAnsi="仿宋" w:eastAsia="仿宋_GB2312" w:cs="Times New Roman"/>
          <w:snapToGrid/>
          <w:kern w:val="2"/>
          <w:sz w:val="32"/>
          <w:szCs w:val="32"/>
        </w:rPr>
        <w:t>。</w:t>
      </w:r>
    </w:p>
    <w:p w14:paraId="1C81CC8B">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662411CA">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1.</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市生态环境局现场检查（勘察）</w:t>
      </w:r>
      <w:r>
        <w:rPr>
          <w:rFonts w:hint="eastAsia" w:ascii="仿宋_GB2312" w:hAnsi="仿宋" w:eastAsia="仿宋_GB2312" w:cs="Times New Roman"/>
          <w:snapToGrid/>
          <w:kern w:val="2"/>
          <w:sz w:val="32"/>
          <w:szCs w:val="32"/>
          <w:lang w:eastAsia="zh-CN"/>
        </w:rPr>
        <w:t>记</w:t>
      </w:r>
      <w:r>
        <w:rPr>
          <w:rFonts w:hint="eastAsia" w:ascii="仿宋_GB2312" w:hAnsi="仿宋" w:eastAsia="仿宋_GB2312" w:cs="Times New Roman"/>
          <w:snapToGrid/>
          <w:kern w:val="2"/>
          <w:sz w:val="32"/>
          <w:szCs w:val="32"/>
        </w:rPr>
        <w:t>录》</w:t>
      </w:r>
      <w:r>
        <w:rPr>
          <w:rFonts w:hint="eastAsia" w:ascii="仿宋_GB2312" w:hAnsi="仿宋" w:eastAsia="仿宋_GB2312" w:cs="Times New Roman"/>
          <w:snapToGrid/>
          <w:kern w:val="2"/>
          <w:sz w:val="32"/>
          <w:szCs w:val="32"/>
          <w:lang w:eastAsia="zh-CN"/>
        </w:rPr>
        <w:t>。</w:t>
      </w:r>
    </w:p>
    <w:p w14:paraId="3D9F4106">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2.</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w:t>
      </w:r>
      <w:r>
        <w:rPr>
          <w:rFonts w:hint="eastAsia" w:ascii="仿宋_GB2312" w:hAnsi="仿宋" w:eastAsia="仿宋_GB2312" w:cs="Times New Roman"/>
          <w:snapToGrid/>
          <w:kern w:val="2"/>
          <w:sz w:val="32"/>
          <w:szCs w:val="32"/>
          <w:lang w:eastAsia="zh-CN"/>
        </w:rPr>
        <w:t>调查询问</w:t>
      </w:r>
      <w:r>
        <w:rPr>
          <w:rFonts w:hint="eastAsia" w:ascii="仿宋_GB2312" w:hAnsi="仿宋" w:eastAsia="仿宋_GB2312" w:cs="Times New Roman"/>
          <w:snapToGrid/>
          <w:kern w:val="2"/>
          <w:sz w:val="32"/>
          <w:szCs w:val="32"/>
        </w:rPr>
        <w:t>笔录》</w:t>
      </w:r>
      <w:r>
        <w:rPr>
          <w:rFonts w:hint="eastAsia" w:ascii="仿宋_GB2312" w:hAnsi="仿宋" w:eastAsia="仿宋_GB2312" w:cs="Times New Roman"/>
          <w:snapToGrid/>
          <w:kern w:val="2"/>
          <w:sz w:val="32"/>
          <w:szCs w:val="32"/>
          <w:lang w:eastAsia="zh-CN"/>
        </w:rPr>
        <w:t>。</w:t>
      </w:r>
    </w:p>
    <w:p w14:paraId="1607CCF3">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市生态环境局执法人员现场检查时所拍摄的视频资料和照片资料</w:t>
      </w:r>
      <w:r>
        <w:rPr>
          <w:rFonts w:hint="eastAsia" w:ascii="仿宋_GB2312" w:hAnsi="仿宋" w:eastAsia="仿宋_GB2312" w:cs="Times New Roman"/>
          <w:snapToGrid/>
          <w:kern w:val="2"/>
          <w:sz w:val="32"/>
          <w:szCs w:val="32"/>
          <w:lang w:eastAsia="zh-CN"/>
        </w:rPr>
        <w:t>。</w:t>
      </w:r>
    </w:p>
    <w:p w14:paraId="21AC7829">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4.2024年6月6日你单位提供的11页《DR登记表》复印件。</w:t>
      </w:r>
    </w:p>
    <w:p w14:paraId="139C3B26">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eastAsia="zh-CN"/>
        </w:rPr>
        <w:t>证据1、2、3、</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lang w:eastAsia="zh-CN"/>
        </w:rPr>
        <w:t>证明</w:t>
      </w:r>
      <w:r>
        <w:rPr>
          <w:rFonts w:hint="eastAsia" w:ascii="仿宋_GB2312" w:hAnsi="仿宋" w:eastAsia="仿宋_GB2312" w:cs="Times New Roman"/>
          <w:snapToGrid/>
          <w:kern w:val="2"/>
          <w:sz w:val="32"/>
          <w:szCs w:val="32"/>
        </w:rPr>
        <w:t>你单位</w:t>
      </w:r>
      <w:r>
        <w:rPr>
          <w:rFonts w:hint="eastAsia" w:ascii="仿宋_GB2312" w:hAnsi="仿宋" w:eastAsia="仿宋_GB2312" w:cs="Times New Roman"/>
          <w:snapToGrid/>
          <w:kern w:val="2"/>
          <w:sz w:val="32"/>
          <w:szCs w:val="32"/>
          <w:lang w:eastAsia="zh-CN"/>
        </w:rPr>
        <w:t>现场设置有</w:t>
      </w:r>
      <w:r>
        <w:rPr>
          <w:rFonts w:hint="eastAsia" w:ascii="仿宋_GB2312" w:hAnsi="仿宋" w:eastAsia="仿宋_GB2312" w:cs="Times New Roman"/>
          <w:snapToGrid/>
          <w:kern w:val="2"/>
          <w:sz w:val="32"/>
          <w:szCs w:val="32"/>
          <w:lang w:val="en-US" w:eastAsia="zh-CN"/>
        </w:rPr>
        <w:t>1台兽用数字化X射线摄影系统，</w:t>
      </w:r>
      <w:r>
        <w:rPr>
          <w:rFonts w:hint="eastAsia" w:ascii="仿宋_GB2312" w:hAnsi="仿宋" w:eastAsia="仿宋_GB2312" w:cs="Times New Roman"/>
          <w:snapToGrid/>
          <w:kern w:val="2"/>
          <w:sz w:val="32"/>
          <w:szCs w:val="32"/>
          <w:lang w:eastAsia="zh-CN"/>
        </w:rPr>
        <w:t>现场检查</w:t>
      </w:r>
      <w:r>
        <w:rPr>
          <w:rFonts w:hint="eastAsia" w:ascii="仿宋_GB2312" w:hAnsi="仿宋" w:eastAsia="仿宋_GB2312" w:cs="Times New Roman"/>
          <w:snapToGrid/>
          <w:kern w:val="2"/>
          <w:sz w:val="32"/>
          <w:szCs w:val="32"/>
          <w:lang w:val="en-US" w:eastAsia="zh-CN"/>
        </w:rPr>
        <w:t>上述设备《DR登记表》中2023年和2024年的使用情况，以及你单位</w:t>
      </w:r>
      <w:r>
        <w:rPr>
          <w:rFonts w:hint="eastAsia" w:ascii="仿宋_GB2312" w:hAnsi="仿宋" w:eastAsia="仿宋_GB2312" w:cs="Times New Roman"/>
          <w:snapToGrid/>
          <w:kern w:val="2"/>
          <w:sz w:val="32"/>
          <w:szCs w:val="32"/>
          <w:lang w:eastAsia="zh-CN"/>
        </w:rPr>
        <w:t>未能按时提交2023年放射性同位素与射线装置的安全和防护状况年度评估报告的事实。</w:t>
      </w:r>
    </w:p>
    <w:p w14:paraId="4D59DB43">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5.2024年6月6日江门市生态环境局执法人员调取的《辐射安全许可证（副本）》打印件。</w:t>
      </w:r>
    </w:p>
    <w:p w14:paraId="343D6FD8">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证据5证明你单位现场设置的规格型号为BabyG R1的兽用数字化X射线摄影系统属于射线装置。</w:t>
      </w:r>
    </w:p>
    <w:p w14:paraId="3F3A2C3C">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val="en-US" w:eastAsia="zh-CN"/>
        </w:rPr>
        <w:t>6.2024年6月6日你单位提供的法定代表人黄佩君身份证复印件。</w:t>
      </w:r>
    </w:p>
    <w:p w14:paraId="037D4409">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eastAsia="zh-CN"/>
        </w:rPr>
      </w:pPr>
      <w:r>
        <w:rPr>
          <w:rFonts w:hint="eastAsia" w:ascii="仿宋_GB2312" w:hAnsi="仿宋" w:eastAsia="仿宋_GB2312" w:cs="Times New Roman"/>
          <w:snapToGrid/>
          <w:kern w:val="2"/>
          <w:sz w:val="32"/>
          <w:szCs w:val="32"/>
          <w:lang w:val="en-US" w:eastAsia="zh-CN"/>
        </w:rPr>
        <w:t>7.2024年6月6日你单位提供的《授权委托书》</w:t>
      </w:r>
      <w:r>
        <w:rPr>
          <w:rFonts w:hint="eastAsia" w:ascii="仿宋_GB2312" w:hAnsi="仿宋" w:eastAsia="仿宋_GB2312" w:cs="Times New Roman"/>
          <w:snapToGrid/>
          <w:kern w:val="2"/>
          <w:sz w:val="32"/>
          <w:szCs w:val="32"/>
          <w:lang w:eastAsia="zh-CN"/>
        </w:rPr>
        <w:t>。</w:t>
      </w:r>
    </w:p>
    <w:p w14:paraId="5C02C6A6">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证据</w:t>
      </w:r>
      <w:r>
        <w:rPr>
          <w:rFonts w:hint="eastAsia" w:ascii="仿宋_GB2312" w:hAnsi="仿宋" w:eastAsia="仿宋_GB2312" w:cs="Times New Roman"/>
          <w:snapToGrid/>
          <w:kern w:val="2"/>
          <w:sz w:val="32"/>
          <w:szCs w:val="32"/>
          <w:lang w:val="en-US" w:eastAsia="zh-CN"/>
        </w:rPr>
        <w:t>6、7证明你单位法定代表人的身份信息情况及你单位同意授权委托梁X军（身份证号码：44XXXXXXXXXX</w:t>
      </w:r>
      <w:bookmarkStart w:id="0" w:name="_GoBack"/>
      <w:bookmarkEnd w:id="0"/>
      <w:r>
        <w:rPr>
          <w:rFonts w:hint="eastAsia" w:ascii="仿宋_GB2312" w:hAnsi="仿宋" w:eastAsia="仿宋_GB2312" w:cs="Times New Roman"/>
          <w:snapToGrid/>
          <w:kern w:val="2"/>
          <w:sz w:val="32"/>
          <w:szCs w:val="32"/>
          <w:lang w:val="en-US" w:eastAsia="zh-CN"/>
        </w:rPr>
        <w:t>54）协助配合开展执法调查。</w:t>
      </w:r>
    </w:p>
    <w:p w14:paraId="1EA8D09B">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lang w:val="en-US" w:eastAsia="zh-CN"/>
        </w:rPr>
        <w:t>8</w:t>
      </w:r>
      <w:r>
        <w:rPr>
          <w:rFonts w:hint="eastAsia" w:ascii="仿宋_GB2312" w:hAnsi="仿宋" w:eastAsia="仿宋_GB2312" w:cs="Times New Roman"/>
          <w:snapToGrid/>
          <w:kern w:val="2"/>
          <w:sz w:val="32"/>
          <w:szCs w:val="32"/>
        </w:rPr>
        <w:t>.2024年</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6</w:t>
      </w:r>
      <w:r>
        <w:rPr>
          <w:rFonts w:hint="eastAsia" w:ascii="仿宋_GB2312" w:hAnsi="仿宋" w:eastAsia="仿宋_GB2312" w:cs="Times New Roman"/>
          <w:snapToGrid/>
          <w:kern w:val="2"/>
          <w:sz w:val="32"/>
          <w:szCs w:val="32"/>
        </w:rPr>
        <w:t>日</w:t>
      </w:r>
      <w:r>
        <w:rPr>
          <w:rFonts w:hint="eastAsia" w:ascii="仿宋_GB2312" w:hAnsi="仿宋" w:eastAsia="仿宋_GB2312" w:cs="Times New Roman"/>
          <w:snapToGrid/>
          <w:kern w:val="2"/>
          <w:sz w:val="32"/>
          <w:szCs w:val="32"/>
          <w:lang w:eastAsia="zh-CN"/>
        </w:rPr>
        <w:t>江门</w:t>
      </w:r>
      <w:r>
        <w:rPr>
          <w:rFonts w:hint="eastAsia" w:ascii="仿宋_GB2312" w:hAnsi="仿宋" w:eastAsia="仿宋_GB2312" w:cs="Times New Roman"/>
          <w:snapToGrid/>
          <w:kern w:val="2"/>
          <w:sz w:val="32"/>
          <w:szCs w:val="32"/>
        </w:rPr>
        <w:t>市生态环境局执法人员现场检查所作的《江门市生态环境局当事人送达地址确认书》。</w:t>
      </w:r>
    </w:p>
    <w:p w14:paraId="5856D806">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lang w:eastAsia="zh-CN"/>
        </w:rPr>
        <w:t>证据</w:t>
      </w:r>
      <w:r>
        <w:rPr>
          <w:rFonts w:hint="eastAsia" w:ascii="仿宋_GB2312" w:hAnsi="仿宋" w:eastAsia="仿宋_GB2312" w:cs="Times New Roman"/>
          <w:snapToGrid/>
          <w:kern w:val="2"/>
          <w:sz w:val="32"/>
          <w:szCs w:val="32"/>
          <w:lang w:val="en-US" w:eastAsia="zh-CN"/>
        </w:rPr>
        <w:t>8证明</w:t>
      </w:r>
      <w:r>
        <w:rPr>
          <w:rFonts w:hint="eastAsia" w:ascii="仿宋_GB2312" w:hAnsi="仿宋" w:eastAsia="仿宋_GB2312" w:cs="Times New Roman"/>
          <w:snapToGrid/>
          <w:kern w:val="2"/>
          <w:sz w:val="32"/>
          <w:szCs w:val="32"/>
        </w:rPr>
        <w:t>你单位</w:t>
      </w:r>
      <w:r>
        <w:rPr>
          <w:rFonts w:hint="eastAsia" w:ascii="仿宋_GB2312" w:hAnsi="仿宋" w:eastAsia="仿宋_GB2312" w:cs="Times New Roman"/>
          <w:snapToGrid/>
          <w:kern w:val="2"/>
          <w:sz w:val="32"/>
          <w:szCs w:val="32"/>
          <w:lang w:eastAsia="zh-CN"/>
        </w:rPr>
        <w:t>已提供经确认过的送达地址和方式</w:t>
      </w:r>
      <w:r>
        <w:rPr>
          <w:rFonts w:hint="eastAsia" w:ascii="仿宋_GB2312" w:hAnsi="仿宋" w:eastAsia="仿宋_GB2312" w:cs="Times New Roman"/>
          <w:snapToGrid/>
          <w:kern w:val="2"/>
          <w:sz w:val="32"/>
          <w:szCs w:val="32"/>
        </w:rPr>
        <w:t>。</w:t>
      </w:r>
    </w:p>
    <w:p w14:paraId="5DA25CBB">
      <w:pPr>
        <w:keepNext w:val="0"/>
        <w:keepLines w:val="0"/>
        <w:pageBreakBefore w:val="0"/>
        <w:widowControl w:val="0"/>
        <w:numPr>
          <w:ilvl w:val="0"/>
          <w:numId w:val="1"/>
        </w:numPr>
        <w:kinsoku/>
        <w:overflowPunct/>
        <w:topLinePunct w:val="0"/>
        <w:autoSpaceDE/>
        <w:autoSpaceDN/>
        <w:bidi w:val="0"/>
        <w:adjustRightInd w:val="0"/>
        <w:snapToGrid w:val="0"/>
        <w:spacing w:line="520"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3A97B6BB">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rPr>
        <w:t>你单位的上述行为，违反了《放射性同位素与射线装置安全和防护管理办法》第十二条第一款“生产、销售、使用放射性同位素与射线装置的单位，应当对本单位的放射性同位素与射线装置的安全和防护状况进行年度评估，并于每年1月31日前向发证机关提交上一年度的评估报告。”的规定，依据《放射性同位素与射线装置安全和防护管理办法》第五十五条第二项“违反本办法规定，生产、销售、使用放射性同位素与射线装置的单位有下列行为之一的，由原辐射安全许可证发证机关给予警告，责令限期改正；逾期不改正的，处一万元以上三万元以下的罚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（二）未按规定时间报送安全和防护状况年度评估报告的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”的规定，</w:t>
      </w:r>
      <w:r>
        <w:rPr>
          <w:rFonts w:hint="eastAsia" w:ascii="仿宋_GB2312" w:hAnsi="仿宋_GB2312" w:eastAsia="仿宋_GB2312" w:cs="仿宋_GB2312"/>
          <w:b/>
          <w:bCs/>
          <w:sz w:val="32"/>
          <w:szCs w:val="32"/>
        </w:rPr>
        <w:t>我局责令你单位自收到本决定书之日起30日内报送2023年度放射性同位素与射线装置安全和防护状况的年度评估报告。</w:t>
      </w:r>
    </w:p>
    <w:p w14:paraId="22F47248">
      <w:pPr>
        <w:keepNext w:val="0"/>
        <w:keepLines w:val="0"/>
        <w:pageBreakBefore w:val="0"/>
        <w:widowControl w:val="0"/>
        <w:kinsoku/>
        <w:overflowPunct/>
        <w:topLinePunct w:val="0"/>
        <w:autoSpaceDE/>
        <w:autoSpaceDN/>
        <w:bidi w:val="0"/>
        <w:adjustRightInd w:val="0"/>
        <w:snapToGrid w:val="0"/>
        <w:spacing w:line="520" w:lineRule="exact"/>
        <w:ind w:left="0" w:leftChars="0" w:firstLine="643" w:firstLineChars="200"/>
        <w:jc w:val="both"/>
        <w:textAlignment w:val="auto"/>
        <w:rPr>
          <w:rFonts w:hint="eastAsia" w:ascii="仿宋_GB2312" w:hAnsi="仿宋_GB2312" w:eastAsia="仿宋_GB2312" w:cs="仿宋_GB2312"/>
          <w:b/>
          <w:bCs/>
          <w:color w:val="0000FF"/>
          <w:sz w:val="32"/>
          <w:szCs w:val="32"/>
        </w:rPr>
      </w:pPr>
      <w:r>
        <w:rPr>
          <w:rFonts w:hint="eastAsia" w:ascii="仿宋_GB2312" w:hAnsi="仿宋_GB2312" w:eastAsia="仿宋_GB2312" w:cs="仿宋_GB2312"/>
          <w:b/>
          <w:bCs/>
          <w:sz w:val="32"/>
          <w:szCs w:val="32"/>
        </w:rPr>
        <w:t>我局将对你单位改正违法行为的情况实施复查，如果复查时发现你单位</w:t>
      </w:r>
      <w:r>
        <w:rPr>
          <w:rFonts w:hint="eastAsia" w:ascii="仿宋_GB2312" w:hAnsi="仿宋_GB2312" w:eastAsia="仿宋_GB2312" w:cs="仿宋_GB2312"/>
          <w:b/>
          <w:bCs/>
          <w:sz w:val="32"/>
          <w:szCs w:val="32"/>
          <w:lang w:eastAsia="zh-CN"/>
        </w:rPr>
        <w:t>逾期</w:t>
      </w:r>
      <w:r>
        <w:rPr>
          <w:rFonts w:hint="eastAsia" w:ascii="仿宋_GB2312" w:hAnsi="仿宋_GB2312" w:eastAsia="仿宋_GB2312" w:cs="仿宋_GB2312"/>
          <w:b/>
          <w:bCs/>
          <w:sz w:val="32"/>
          <w:szCs w:val="32"/>
        </w:rPr>
        <w:t>不改正的，我局将依据《放射性同位素与射线装置安全和防护管理办法》第五十五条第二项“违反本办法规定，生产、销售、使用放射性同位素与射线装置的单位有下列行为之一的，由原辐射安全许可证发证机关给予警告，责令限期改正；逾期不改正的，处一万元以上三万元以下的罚款</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（二）未按规定时间报送安全和防护状况年度评估报告的”的规定 ，</w:t>
      </w:r>
      <w:r>
        <w:rPr>
          <w:rFonts w:hint="eastAsia" w:ascii="仿宋_GB2312" w:hAnsi="仿宋_GB2312" w:eastAsia="仿宋_GB2312" w:cs="仿宋_GB2312"/>
          <w:b/>
          <w:bCs/>
          <w:sz w:val="32"/>
          <w:szCs w:val="32"/>
          <w:lang w:eastAsia="zh-CN"/>
        </w:rPr>
        <w:t>可以</w:t>
      </w:r>
      <w:r>
        <w:rPr>
          <w:rFonts w:hint="eastAsia" w:ascii="仿宋_GB2312" w:hAnsi="仿宋_GB2312" w:eastAsia="仿宋_GB2312" w:cs="仿宋_GB2312"/>
          <w:b/>
          <w:bCs/>
          <w:color w:val="auto"/>
          <w:sz w:val="32"/>
          <w:szCs w:val="32"/>
        </w:rPr>
        <w:t>对你单位的违法行为进行</w:t>
      </w:r>
      <w:r>
        <w:rPr>
          <w:rFonts w:hint="eastAsia" w:ascii="仿宋_GB2312" w:hAnsi="仿宋_GB2312" w:eastAsia="仿宋_GB2312" w:cs="仿宋_GB2312"/>
          <w:b/>
          <w:bCs/>
          <w:color w:val="auto"/>
          <w:sz w:val="32"/>
          <w:szCs w:val="32"/>
          <w:lang w:eastAsia="zh-CN"/>
        </w:rPr>
        <w:t>罚款</w:t>
      </w:r>
      <w:r>
        <w:rPr>
          <w:rFonts w:hint="eastAsia" w:ascii="仿宋_GB2312" w:hAnsi="仿宋_GB2312" w:eastAsia="仿宋_GB2312" w:cs="仿宋_GB2312"/>
          <w:b/>
          <w:bCs/>
          <w:color w:val="auto"/>
          <w:sz w:val="32"/>
          <w:szCs w:val="32"/>
        </w:rPr>
        <w:t>。</w:t>
      </w:r>
    </w:p>
    <w:p w14:paraId="0A2D559B">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161C9814">
      <w:pPr>
        <w:keepNext w:val="0"/>
        <w:keepLines w:val="0"/>
        <w:pageBreakBefore w:val="0"/>
        <w:widowControl w:val="0"/>
        <w:kinsoku/>
        <w:overflowPunct/>
        <w:topLinePunct w:val="0"/>
        <w:autoSpaceDE/>
        <w:autoSpaceDN/>
        <w:bidi w:val="0"/>
        <w:adjustRightInd w:val="0"/>
        <w:snapToGrid w:val="0"/>
        <w:spacing w:line="520"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江海区人民法院提起行政诉讼。逾期不申请行政复议，也不向人民法院提起行政诉讼，又不履行本决定的，我局将依法申请人民法院强制执行。</w:t>
      </w:r>
    </w:p>
    <w:p w14:paraId="16D9B37E">
      <w:pPr>
        <w:keepNext w:val="0"/>
        <w:keepLines w:val="0"/>
        <w:pageBreakBefore w:val="0"/>
        <w:widowControl w:val="0"/>
        <w:kinsoku/>
        <w:overflowPunct/>
        <w:topLinePunct w:val="0"/>
        <w:autoSpaceDE/>
        <w:autoSpaceDN/>
        <w:bidi w:val="0"/>
        <w:adjustRightInd w:val="0"/>
        <w:snapToGrid w:val="0"/>
        <w:spacing w:line="520" w:lineRule="exact"/>
        <w:ind w:left="0" w:leftChars="0"/>
        <w:jc w:val="both"/>
        <w:textAlignment w:val="auto"/>
        <w:rPr>
          <w:rFonts w:ascii="仿宋_GB2312" w:hAnsi="仿宋" w:eastAsia="仿宋_GB2312" w:cs="Times New Roman"/>
          <w:snapToGrid/>
          <w:kern w:val="2"/>
          <w:sz w:val="32"/>
          <w:szCs w:val="32"/>
        </w:rPr>
      </w:pPr>
    </w:p>
    <w:p w14:paraId="1CC25113">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7FE54323">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李先生</w:t>
      </w:r>
      <w:r>
        <w:rPr>
          <w:rFonts w:hint="eastAsia" w:ascii="仿宋_GB2312" w:hAnsi="仿宋_GB2312" w:eastAsia="仿宋_GB2312" w:cs="仿宋_GB2312"/>
          <w:snapToGrid/>
          <w:kern w:val="2"/>
          <w:sz w:val="32"/>
          <w:szCs w:val="32"/>
        </w:rPr>
        <w:t>，联系电话：0750-3291707。</w:t>
      </w:r>
    </w:p>
    <w:p w14:paraId="6C37444C">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373B076E">
      <w:pPr>
        <w:keepNext w:val="0"/>
        <w:keepLines w:val="0"/>
        <w:pageBreakBefore w:val="0"/>
        <w:widowControl w:val="0"/>
        <w:kinsoku/>
        <w:overflowPunct/>
        <w:topLinePunct w:val="0"/>
        <w:autoSpaceDE/>
        <w:autoSpaceDN/>
        <w:bidi w:val="0"/>
        <w:adjustRightInd w:val="0"/>
        <w:snapToGrid w:val="0"/>
        <w:spacing w:line="520" w:lineRule="exact"/>
        <w:ind w:left="1585" w:leftChars="304" w:hanging="947" w:hangingChars="296"/>
        <w:jc w:val="both"/>
        <w:textAlignment w:val="auto"/>
        <w:rPr>
          <w:rFonts w:hint="eastAsia" w:ascii="仿宋_GB2312" w:hAnsi="仿宋_GB2312" w:eastAsia="仿宋_GB2312" w:cs="仿宋_GB2312"/>
          <w:snapToGrid/>
          <w:kern w:val="2"/>
          <w:sz w:val="32"/>
          <w:szCs w:val="32"/>
        </w:rPr>
      </w:pPr>
    </w:p>
    <w:p w14:paraId="5B0628FE">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4A51669B">
      <w:pPr>
        <w:keepNext w:val="0"/>
        <w:keepLines w:val="0"/>
        <w:pageBreakBefore w:val="0"/>
        <w:widowControl w:val="0"/>
        <w:kinsoku/>
        <w:wordWrap w:val="0"/>
        <w:overflowPunct/>
        <w:topLinePunct w:val="0"/>
        <w:autoSpaceDE/>
        <w:autoSpaceDN/>
        <w:bidi w:val="0"/>
        <w:adjustRightInd w:val="0"/>
        <w:snapToGrid w:val="0"/>
        <w:spacing w:line="520"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7</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506" w:tblpY="3315"/>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0D0F0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524C56FB">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环市街道办事处</w:t>
            </w:r>
          </w:p>
        </w:tc>
      </w:tr>
    </w:tbl>
    <w:p w14:paraId="75974601">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7"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CDE6C2">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7DA925">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217DA925">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0ZTQxMGVlNzJhOWYyYTI4MmViYmVkMzAzZDc0OGEifQ=="/>
  </w:docVars>
  <w:rsids>
    <w:rsidRoot w:val="743A2544"/>
    <w:rsid w:val="00023AFB"/>
    <w:rsid w:val="002237E9"/>
    <w:rsid w:val="00647BA4"/>
    <w:rsid w:val="09E153CF"/>
    <w:rsid w:val="0F450E31"/>
    <w:rsid w:val="13CD319C"/>
    <w:rsid w:val="1B7E435C"/>
    <w:rsid w:val="1C607043"/>
    <w:rsid w:val="1DDC6A73"/>
    <w:rsid w:val="1E8768A2"/>
    <w:rsid w:val="1FF2444B"/>
    <w:rsid w:val="24ED3020"/>
    <w:rsid w:val="257B169F"/>
    <w:rsid w:val="2B7E160C"/>
    <w:rsid w:val="2D7B59C5"/>
    <w:rsid w:val="34787957"/>
    <w:rsid w:val="3A95066C"/>
    <w:rsid w:val="3D5E034E"/>
    <w:rsid w:val="3EF232D4"/>
    <w:rsid w:val="437B34FA"/>
    <w:rsid w:val="43C350BE"/>
    <w:rsid w:val="45A35CF1"/>
    <w:rsid w:val="462B36BF"/>
    <w:rsid w:val="49684CDE"/>
    <w:rsid w:val="4A294D53"/>
    <w:rsid w:val="4D07132D"/>
    <w:rsid w:val="54A43D05"/>
    <w:rsid w:val="5615605E"/>
    <w:rsid w:val="5A6C5E26"/>
    <w:rsid w:val="5EBB6A14"/>
    <w:rsid w:val="63EA117A"/>
    <w:rsid w:val="66583B9B"/>
    <w:rsid w:val="6C70648D"/>
    <w:rsid w:val="6FF7286B"/>
    <w:rsid w:val="743A2544"/>
    <w:rsid w:val="77BC0DAF"/>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5D8959-37DF-4893-A236-1A77AE66948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1738</Words>
  <Characters>1876</Characters>
  <Lines>5</Lines>
  <Paragraphs>1</Paragraphs>
  <TotalTime>0</TotalTime>
  <ScaleCrop>false</ScaleCrop>
  <LinksUpToDate>false</LinksUpToDate>
  <CharactersWithSpaces>1888</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2024-07-11T02:02:17Z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FDA9FF1EB42A42CF8974B3E474911862_11</vt:lpwstr>
  </property>
</Properties>
</file>