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8344">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343408E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E6DAFB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FFE71FA">
      <w:pPr>
        <w:keepNext w:val="0"/>
        <w:keepLines w:val="0"/>
        <w:pageBreakBefore w:val="0"/>
        <w:overflowPunct/>
        <w:topLinePunct w:val="0"/>
        <w:bidi w:val="0"/>
        <w:adjustRightInd w:val="0"/>
        <w:snapToGrid w:val="0"/>
        <w:spacing w:line="576" w:lineRule="exact"/>
        <w:ind w:left="0" w:leftChars="0"/>
      </w:pPr>
    </w:p>
    <w:p w14:paraId="2473ED3D">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27</w:t>
      </w:r>
      <w:r>
        <w:rPr>
          <w:rFonts w:hint="eastAsia" w:ascii="仿宋_GB2312" w:hAnsi="仿宋_GB2312" w:eastAsia="仿宋_GB2312" w:cs="仿宋_GB2312"/>
          <w:spacing w:val="-1"/>
          <w:sz w:val="32"/>
          <w:szCs w:val="32"/>
        </w:rPr>
        <w:t>号</w:t>
      </w:r>
    </w:p>
    <w:p w14:paraId="065C8AED">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p>
    <w:p w14:paraId="7745AC58">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当事人：江门市诚德机制砂有限公司</w:t>
      </w:r>
    </w:p>
    <w:p w14:paraId="42B4AF95">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统一社会信用代码：91440703MACL8D3G7J</w:t>
      </w:r>
    </w:p>
    <w:p w14:paraId="7569CD3E">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eastAsia="zh-CN"/>
        </w:rPr>
        <w:t>法定代表人</w:t>
      </w:r>
      <w:r>
        <w:rPr>
          <w:rFonts w:hint="eastAsia" w:ascii="仿宋_GB2312" w:hAnsi="仿宋" w:eastAsia="仿宋_GB2312" w:cs="Times New Roman"/>
          <w:snapToGrid/>
          <w:kern w:val="2"/>
          <w:sz w:val="32"/>
          <w:szCs w:val="32"/>
        </w:rPr>
        <w:t>：林德权</w:t>
      </w:r>
    </w:p>
    <w:p w14:paraId="01F98C87">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经营地址：江门市蓬江区棠下镇迳口村18号</w:t>
      </w:r>
    </w:p>
    <w:p w14:paraId="1A6EB10B">
      <w:pPr>
        <w:keepNext w:val="0"/>
        <w:keepLines w:val="0"/>
        <w:pageBreakBefore w:val="0"/>
        <w:overflowPunct/>
        <w:topLinePunct w:val="0"/>
        <w:autoSpaceDE/>
        <w:autoSpaceDN/>
        <w:bidi w:val="0"/>
        <w:adjustRightInd w:val="0"/>
        <w:snapToGrid w:val="0"/>
        <w:spacing w:line="576" w:lineRule="exact"/>
        <w:ind w:left="0" w:leftChars="0" w:firstLine="672" w:firstLineChars="200"/>
        <w:rPr>
          <w:rFonts w:hint="eastAsia" w:ascii="黑体" w:hAnsi="黑体" w:eastAsia="黑体" w:cs="黑体"/>
          <w:spacing w:val="8"/>
          <w:position w:val="4"/>
          <w:sz w:val="32"/>
          <w:szCs w:val="32"/>
        </w:rPr>
      </w:pPr>
    </w:p>
    <w:p w14:paraId="1F6450D9">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D864DB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14</w:t>
      </w:r>
      <w:r>
        <w:rPr>
          <w:rFonts w:hint="eastAsia" w:ascii="仿宋_GB2312" w:hAnsi="仿宋" w:eastAsia="仿宋_GB2312" w:cs="Times New Roman"/>
          <w:snapToGrid/>
          <w:kern w:val="2"/>
          <w:sz w:val="32"/>
          <w:szCs w:val="32"/>
        </w:rPr>
        <w:t>日，我局执法人员对你单位进行检查，发现你单位存在以下环境违法行为：</w:t>
      </w:r>
    </w:p>
    <w:p w14:paraId="642F4E1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w:t>
      </w:r>
      <w:r>
        <w:rPr>
          <w:rFonts w:hint="eastAsia" w:ascii="仿宋_GB2312" w:hAnsi="仿宋" w:eastAsia="仿宋_GB2312" w:cs="Times New Roman"/>
          <w:snapToGrid/>
          <w:kern w:val="2"/>
          <w:sz w:val="32"/>
          <w:szCs w:val="32"/>
          <w:lang w:eastAsia="zh-CN"/>
        </w:rPr>
        <w:t>建材制造</w:t>
      </w:r>
      <w:r>
        <w:rPr>
          <w:rFonts w:hint="eastAsia" w:ascii="仿宋_GB2312" w:hAnsi="仿宋" w:eastAsia="仿宋_GB2312" w:cs="Times New Roman"/>
          <w:snapToGrid/>
          <w:kern w:val="2"/>
          <w:sz w:val="32"/>
          <w:szCs w:val="32"/>
        </w:rPr>
        <w:t xml:space="preserve">项目。现场检查时，堆场露天堆放的砂土物料未设置不低于堆放物高度的严密围挡、也未采取有效覆盖措施防治扬尘污染。    </w:t>
      </w:r>
    </w:p>
    <w:p w14:paraId="633987B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36E25A3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蓬江分局</w:t>
      </w:r>
      <w:r>
        <w:rPr>
          <w:rFonts w:hint="eastAsia" w:ascii="仿宋_GB2312" w:hAnsi="仿宋" w:eastAsia="仿宋_GB2312" w:cs="Times New Roman"/>
          <w:snapToGrid/>
          <w:kern w:val="2"/>
          <w:sz w:val="32"/>
          <w:szCs w:val="32"/>
        </w:rPr>
        <w:t>现场检查（勘察）笔录》</w:t>
      </w:r>
      <w:r>
        <w:rPr>
          <w:rFonts w:hint="eastAsia" w:ascii="仿宋_GB2312" w:hAnsi="仿宋" w:eastAsia="仿宋_GB2312" w:cs="Times New Roman"/>
          <w:snapToGrid/>
          <w:kern w:val="2"/>
          <w:sz w:val="32"/>
          <w:szCs w:val="32"/>
          <w:lang w:eastAsia="zh-CN"/>
        </w:rPr>
        <w:t>。</w:t>
      </w:r>
    </w:p>
    <w:p w14:paraId="2649BC7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蓬江分局调查询问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09ACCE6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14</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w:t>
      </w:r>
      <w:r>
        <w:rPr>
          <w:rFonts w:hint="eastAsia" w:ascii="仿宋_GB2312" w:hAnsi="仿宋" w:eastAsia="仿宋_GB2312" w:cs="Times New Roman"/>
          <w:snapToGrid/>
          <w:kern w:val="2"/>
          <w:sz w:val="32"/>
          <w:szCs w:val="32"/>
        </w:rPr>
        <w:t>生态环境局执法人员现场检查时所拍摄的视频资料和照片资料</w:t>
      </w:r>
      <w:r>
        <w:rPr>
          <w:rFonts w:hint="eastAsia" w:ascii="仿宋_GB2312" w:hAnsi="仿宋" w:eastAsia="仿宋_GB2312" w:cs="Times New Roman"/>
          <w:snapToGrid/>
          <w:kern w:val="2"/>
          <w:sz w:val="32"/>
          <w:szCs w:val="32"/>
          <w:lang w:eastAsia="zh-CN"/>
        </w:rPr>
        <w:t>。</w:t>
      </w:r>
    </w:p>
    <w:p w14:paraId="19472F2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w:t>
      </w: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eastAsia="zh-CN"/>
        </w:rPr>
        <w:t>的主体信息及现场检查时</w:t>
      </w:r>
      <w:r>
        <w:rPr>
          <w:rFonts w:hint="eastAsia" w:ascii="仿宋_GB2312" w:hAnsi="仿宋" w:eastAsia="仿宋_GB2312" w:cs="Times New Roman"/>
          <w:snapToGrid/>
          <w:kern w:val="2"/>
          <w:sz w:val="32"/>
          <w:szCs w:val="32"/>
        </w:rPr>
        <w:t>你单位露天堆场上的石粉堆未设置不低于堆放物高度的严密围挡，也未采取有效覆盖措施</w:t>
      </w:r>
      <w:r>
        <w:rPr>
          <w:rFonts w:hint="eastAsia" w:ascii="仿宋_GB2312" w:hAnsi="仿宋" w:eastAsia="仿宋_GB2312" w:cs="Times New Roman"/>
          <w:snapToGrid/>
          <w:kern w:val="2"/>
          <w:sz w:val="32"/>
          <w:szCs w:val="32"/>
          <w:lang w:eastAsia="zh-CN"/>
        </w:rPr>
        <w:t>。</w:t>
      </w:r>
    </w:p>
    <w:p w14:paraId="1F55DDC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w:t>
      </w:r>
      <w:r>
        <w:rPr>
          <w:rFonts w:hint="eastAsia" w:ascii="仿宋_GB2312" w:hAnsi="仿宋" w:eastAsia="仿宋_GB2312" w:cs="Times New Roman"/>
          <w:snapToGrid/>
          <w:kern w:val="2"/>
          <w:sz w:val="32"/>
          <w:szCs w:val="32"/>
          <w:lang w:eastAsia="zh-CN"/>
        </w:rPr>
        <w:t>责令</w:t>
      </w:r>
      <w:r>
        <w:rPr>
          <w:rFonts w:hint="eastAsia" w:ascii="仿宋_GB2312" w:hAnsi="仿宋" w:eastAsia="仿宋_GB2312" w:cs="Times New Roman"/>
          <w:snapToGrid/>
          <w:kern w:val="2"/>
          <w:sz w:val="32"/>
          <w:szCs w:val="32"/>
        </w:rPr>
        <w:t>改正违法行为通知书》（NO:</w:t>
      </w:r>
      <w:r>
        <w:rPr>
          <w:rFonts w:hint="eastAsia" w:ascii="仿宋_GB2312" w:hAnsi="仿宋" w:eastAsia="仿宋_GB2312" w:cs="Times New Roman"/>
          <w:snapToGrid/>
          <w:kern w:val="2"/>
          <w:sz w:val="32"/>
          <w:szCs w:val="32"/>
          <w:lang w:val="en-US" w:eastAsia="zh-CN"/>
        </w:rPr>
        <w:t>TX24032201</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w:t>
      </w:r>
    </w:p>
    <w:p w14:paraId="736AEA1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4证明</w:t>
      </w: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val="en-US" w:eastAsia="zh-CN"/>
        </w:rPr>
        <w:t>经责令改正后仍未改正违法行为，不满足《江门市生态环境依法不予行政处罚的轻微环境违法行为清单》中序号14不予处罚的情节。</w:t>
      </w:r>
    </w:p>
    <w:p w14:paraId="7446E92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5.2024年5月14日你单位提交的《授权委托书》。</w:t>
      </w:r>
    </w:p>
    <w:p w14:paraId="64CF30F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证据5证明你单位授权经理郑X冬配合调查并签署执法文书及要求确认的证据材料。</w:t>
      </w:r>
    </w:p>
    <w:p w14:paraId="0444A9F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市生态环境局执法人员现场检查所作的《江门市生态环境局当事人送达地址确认书》。</w:t>
      </w:r>
    </w:p>
    <w:p w14:paraId="368CA9D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6证明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）已提供经确认过的送达地址和方式。</w:t>
      </w:r>
    </w:p>
    <w:p w14:paraId="311B0D6B">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08B6828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我局责令你单位自收到本决定书之日起立即改正对不能密闭的易产生扬尘的物料未设置不低于堆放物高度的严密围挡、未采取有效覆盖措施防治扬尘污染的违法行为。</w:t>
      </w:r>
    </w:p>
    <w:p w14:paraId="6673BA5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16957CD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4C9625D4">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3F5699C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42771A6">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14:paraId="71383C89">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1AACAA31">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31E55218">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F31FD85">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 xml:space="preserve">日     </w:t>
      </w:r>
    </w:p>
    <w:p w14:paraId="7850570D">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p>
    <w:p w14:paraId="1EB6B794">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p>
    <w:p w14:paraId="4D3C0F8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p>
    <w:tbl>
      <w:tblPr>
        <w:tblStyle w:val="5"/>
        <w:tblpPr w:leftFromText="180" w:rightFromText="180" w:vertAnchor="text" w:horzAnchor="page" w:tblpX="1512" w:tblpY="1198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9105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tcPr>
          <w:p w14:paraId="467E5BF6">
            <w:pPr>
              <w:spacing w:line="540" w:lineRule="exact"/>
              <w:ind w:left="960" w:hanging="960" w:hangingChars="3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rPr>
              <w:t>棠下镇</w:t>
            </w:r>
            <w:r>
              <w:rPr>
                <w:rFonts w:hint="eastAsia" w:ascii="仿宋_GB2312" w:hAnsi="仿宋" w:eastAsia="仿宋_GB2312" w:cs="Times New Roman"/>
                <w:snapToGrid/>
                <w:kern w:val="2"/>
                <w:sz w:val="32"/>
                <w:szCs w:val="32"/>
                <w:lang w:eastAsia="zh-CN"/>
              </w:rPr>
              <w:t>人民政府</w:t>
            </w:r>
          </w:p>
        </w:tc>
      </w:tr>
    </w:tbl>
    <w:p w14:paraId="3755EABF">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EEC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C3226">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4C3226">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A94080A"/>
    <w:rsid w:val="0F450E31"/>
    <w:rsid w:val="13CD319C"/>
    <w:rsid w:val="1E8768A2"/>
    <w:rsid w:val="1FF2444B"/>
    <w:rsid w:val="22BF3114"/>
    <w:rsid w:val="24ED3020"/>
    <w:rsid w:val="257B169F"/>
    <w:rsid w:val="34787957"/>
    <w:rsid w:val="3A95066C"/>
    <w:rsid w:val="3EF232D4"/>
    <w:rsid w:val="45A35CF1"/>
    <w:rsid w:val="462B36BF"/>
    <w:rsid w:val="47BC1AA4"/>
    <w:rsid w:val="4A294D53"/>
    <w:rsid w:val="4D07132D"/>
    <w:rsid w:val="505654A6"/>
    <w:rsid w:val="54A43D05"/>
    <w:rsid w:val="5A6C5E26"/>
    <w:rsid w:val="5EBB6A14"/>
    <w:rsid w:val="6C70648D"/>
    <w:rsid w:val="6FF7286B"/>
    <w:rsid w:val="743A2544"/>
    <w:rsid w:val="77BC0DAF"/>
    <w:rsid w:val="798D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0"/>
    <w:rPr>
      <w:rFonts w:ascii="Arial" w:hAnsi="Arial" w:eastAsia="Arial" w:cs="Arial"/>
      <w:snapToGrid w:val="0"/>
      <w:color w:val="000000"/>
      <w:sz w:val="18"/>
      <w:szCs w:val="18"/>
    </w:rPr>
  </w:style>
  <w:style w:type="character" w:customStyle="1" w:styleId="8">
    <w:name w:val="页脚 Char"/>
    <w:basedOn w:val="6"/>
    <w:link w:val="3"/>
    <w:autoRedefine/>
    <w:qFormat/>
    <w:uiPriority w:val="0"/>
    <w:rPr>
      <w:rFonts w:ascii="Arial" w:hAnsi="Arial" w:eastAsia="Arial" w:cs="Arial"/>
      <w:snapToGrid w:val="0"/>
      <w:color w:val="000000"/>
      <w:sz w:val="18"/>
      <w:szCs w:val="18"/>
    </w:rPr>
  </w:style>
  <w:style w:type="character" w:customStyle="1" w:styleId="9">
    <w:name w:val="批注框文本 Char"/>
    <w:basedOn w:val="6"/>
    <w:link w:val="2"/>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1139</Words>
  <Characters>1230</Characters>
  <Lines>5</Lines>
  <Paragraphs>1</Paragraphs>
  <TotalTime>4</TotalTime>
  <ScaleCrop>false</ScaleCrop>
  <LinksUpToDate>false</LinksUpToDate>
  <CharactersWithSpaces>1244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2024-06-07T08:44:29Z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