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spacing w:line="50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00" w:lineRule="exact"/>
      </w:pPr>
    </w:p>
    <w:p>
      <w:pPr>
        <w:keepNext w:val="0"/>
        <w:keepLines w:val="0"/>
        <w:pageBreakBefore w:val="0"/>
        <w:wordWrap w:val="0"/>
        <w:overflowPunct/>
        <w:topLinePunct w:val="0"/>
        <w:bidi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11</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spacing w:line="500" w:lineRule="exact"/>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当事人：邱晓山（无名家具喷漆厂的经营者）</w:t>
      </w: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身份证号码：36XXXXXXXXXXXXX</w:t>
      </w: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身份证住址：江西省XXXXXXXXXXXX</w:t>
      </w:r>
      <w:bookmarkStart w:id="0" w:name="_GoBack"/>
      <w:bookmarkEnd w:id="0"/>
      <w:r>
        <w:rPr>
          <w:rFonts w:hint="eastAsia" w:ascii="仿宋_GB2312" w:hAnsi="仿宋" w:eastAsia="仿宋_GB2312" w:cs="Calibri"/>
          <w:snapToGrid/>
          <w:kern w:val="2"/>
          <w:sz w:val="32"/>
          <w:szCs w:val="32"/>
          <w:lang w:val="en-US" w:eastAsia="zh-CN"/>
        </w:rPr>
        <w:t>号</w:t>
      </w: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工作地址：江门市蓬江区棠下镇河山村民委员会恒太自编12号厂房</w:t>
      </w:r>
    </w:p>
    <w:p>
      <w:pPr>
        <w:keepNext w:val="0"/>
        <w:keepLines w:val="0"/>
        <w:pageBreakBefore w:val="0"/>
        <w:overflowPunct/>
        <w:topLinePunct w:val="0"/>
        <w:bidi w:val="0"/>
        <w:spacing w:line="500"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spacing w:line="50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2023年12月18日，我局执法人员对你经营的无名家具喷漆厂进行现场检查，发现你存在以下环境违法行为：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主要从事家具配件生产项目，该项目属于《建设项目环境影响评价分类管理名录（2021年版）》第十八、家具制造业21-第36小项：木质家具制造211-其他（仅分割、组装的除外；年用非溶剂型低VOCs含量涂料10吨以下的除外）类别，需要编制环境影响报告表，该项目在需要配套建设的环境保护设施未建成、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上述事实有我局2023年12月18日现场检查（勘察）记录、调查询问笔录、现场检查拍摄照片及视频，2024年1月3日现场照片等为证。</w:t>
      </w:r>
    </w:p>
    <w:p>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spacing w:line="50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sz w:val="32"/>
          <w:szCs w:val="32"/>
        </w:rPr>
        <w:t>自收到本决定书之日起立即改正木质家具制造211项目在需要配套建设的环境保护设施未建成、未经验收合格的情况下投入生产或者使用的违法行为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spacing w:line="50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spacing w:line="500" w:lineRule="exact"/>
        <w:ind w:left="1585" w:leftChars="304" w:hanging="947" w:hangingChars="296"/>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spacing w:line="50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48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21" w:tblpY="3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6C07A6C"/>
    <w:rsid w:val="07284F03"/>
    <w:rsid w:val="08B9254E"/>
    <w:rsid w:val="09E153CF"/>
    <w:rsid w:val="0A8850B7"/>
    <w:rsid w:val="0C770293"/>
    <w:rsid w:val="0F450E31"/>
    <w:rsid w:val="0FC84B7C"/>
    <w:rsid w:val="181A3545"/>
    <w:rsid w:val="195C0081"/>
    <w:rsid w:val="1C174DF4"/>
    <w:rsid w:val="1D413EF5"/>
    <w:rsid w:val="1ED876CB"/>
    <w:rsid w:val="1F635C48"/>
    <w:rsid w:val="24451297"/>
    <w:rsid w:val="248E3515"/>
    <w:rsid w:val="252B3F15"/>
    <w:rsid w:val="257B169F"/>
    <w:rsid w:val="2624159B"/>
    <w:rsid w:val="26E760A0"/>
    <w:rsid w:val="2CA925C6"/>
    <w:rsid w:val="2E43075E"/>
    <w:rsid w:val="2E5A20EC"/>
    <w:rsid w:val="2EC851B9"/>
    <w:rsid w:val="33C111F0"/>
    <w:rsid w:val="371A0E96"/>
    <w:rsid w:val="37A857A8"/>
    <w:rsid w:val="37B67B3F"/>
    <w:rsid w:val="386B0EA1"/>
    <w:rsid w:val="406940E1"/>
    <w:rsid w:val="44324EDB"/>
    <w:rsid w:val="475A6BFF"/>
    <w:rsid w:val="521E7FBD"/>
    <w:rsid w:val="541F3870"/>
    <w:rsid w:val="583919BB"/>
    <w:rsid w:val="5A106171"/>
    <w:rsid w:val="5A6C5E26"/>
    <w:rsid w:val="5D327901"/>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1</TotalTime>
  <ScaleCrop>false</ScaleCrop>
  <LinksUpToDate>false</LinksUpToDate>
  <CharactersWithSpaces>863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2024-03-01T08:01:25Z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FDA9FF1EB42A42CF8974B3E474911862_11</vt:lpwstr>
  </property>
</Properties>
</file>