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color w:val="000000" w:themeColor="text1"/>
          <w:sz w:val="32"/>
          <w:szCs w:val="32"/>
          <w:highlight w:val="none"/>
          <w:lang w:eastAsia="zh-CN"/>
          <w14:textFill>
            <w14:solidFill>
              <w14:schemeClr w14:val="tx1"/>
            </w14:solidFill>
          </w14:textFill>
        </w:rPr>
        <w:t>附件</w:t>
      </w: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9</w:t>
      </w:r>
      <w:bookmarkStart w:id="0" w:name="_GoBack"/>
      <w:bookmarkEnd w:id="0"/>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highlight w:val="none"/>
        </w:rPr>
      </w:pPr>
      <w:r>
        <w:rPr>
          <w:rFonts w:hint="eastAsia" w:ascii="方正小标宋_GBK" w:eastAsia="方正小标宋_GBK"/>
          <w:sz w:val="44"/>
          <w:szCs w:val="44"/>
          <w:highlight w:val="none"/>
        </w:rPr>
        <w:t>蓬江区202</w:t>
      </w:r>
      <w:r>
        <w:rPr>
          <w:rFonts w:hint="eastAsia" w:ascii="方正小标宋_GBK" w:eastAsia="方正小标宋_GBK"/>
          <w:sz w:val="44"/>
          <w:szCs w:val="44"/>
          <w:highlight w:val="none"/>
          <w:lang w:val="en-US" w:eastAsia="zh-CN"/>
        </w:rPr>
        <w:t>3</w:t>
      </w:r>
      <w:r>
        <w:rPr>
          <w:rFonts w:hint="eastAsia" w:ascii="方正小标宋_GBK" w:eastAsia="方正小标宋_GBK"/>
          <w:sz w:val="44"/>
          <w:szCs w:val="44"/>
          <w:highlight w:val="none"/>
        </w:rPr>
        <w:t>年政府债务</w:t>
      </w:r>
      <w:r>
        <w:rPr>
          <w:rFonts w:hint="eastAsia" w:ascii="方正小标宋_GBK" w:eastAsia="方正小标宋_GBK"/>
          <w:sz w:val="44"/>
          <w:szCs w:val="44"/>
          <w:highlight w:val="none"/>
          <w:lang w:val="en-US" w:eastAsia="zh-CN"/>
        </w:rPr>
        <w:t>预算</w:t>
      </w:r>
      <w:r>
        <w:rPr>
          <w:rFonts w:hint="eastAsia" w:ascii="方正小标宋_GBK" w:eastAsia="方正小标宋_GBK"/>
          <w:sz w:val="44"/>
          <w:szCs w:val="44"/>
          <w:highlight w:val="none"/>
          <w:lang w:eastAsia="zh-CN"/>
        </w:rPr>
        <w:t>调整</w:t>
      </w:r>
      <w:r>
        <w:rPr>
          <w:rFonts w:hint="eastAsia" w:ascii="方正小标宋_GBK" w:eastAsia="方正小标宋_GBK"/>
          <w:sz w:val="44"/>
          <w:szCs w:val="44"/>
          <w:highlight w:val="none"/>
        </w:rPr>
        <w:t>情况</w:t>
      </w:r>
    </w:p>
    <w:p>
      <w:pPr>
        <w:keepNext w:val="0"/>
        <w:keepLines w:val="0"/>
        <w:pageBreakBefore w:val="0"/>
        <w:widowControl w:val="0"/>
        <w:kinsoku/>
        <w:wordWrap/>
        <w:overflowPunct/>
        <w:topLinePunct w:val="0"/>
        <w:autoSpaceDE/>
        <w:autoSpaceDN/>
        <w:bidi w:val="0"/>
        <w:adjustRightInd/>
        <w:snapToGrid/>
        <w:spacing w:line="680" w:lineRule="exact"/>
        <w:ind w:firstLine="880" w:firstLineChars="200"/>
        <w:jc w:val="center"/>
        <w:textAlignment w:val="auto"/>
        <w:rPr>
          <w:rFonts w:hint="eastAsia" w:ascii="方正小标宋_GBK"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根据《预算法》《广东省预算审批监督条例》，以及地方政府债券管理的有关规定，</w:t>
      </w:r>
      <w:r>
        <w:rPr>
          <w:rFonts w:hint="eastAsia" w:ascii="仿宋_GB2312" w:eastAsia="仿宋_GB2312"/>
          <w:color w:val="000000" w:themeColor="text1"/>
          <w:sz w:val="32"/>
          <w:szCs w:val="32"/>
          <w:highlight w:val="none"/>
          <w:lang w:val="en-US" w:eastAsia="zh-CN"/>
          <w14:textFill>
            <w14:solidFill>
              <w14:schemeClr w14:val="tx1"/>
            </w14:solidFill>
          </w14:textFill>
        </w:rPr>
        <w:t>现将</w:t>
      </w:r>
      <w:r>
        <w:rPr>
          <w:rFonts w:hint="eastAsia" w:ascii="仿宋_GB2312" w:eastAsia="仿宋_GB2312"/>
          <w:color w:val="000000" w:themeColor="text1"/>
          <w:sz w:val="32"/>
          <w:szCs w:val="32"/>
          <w:highlight w:val="none"/>
          <w:lang w:eastAsia="zh-CN"/>
          <w14:textFill>
            <w14:solidFill>
              <w14:schemeClr w14:val="tx1"/>
            </w14:solidFill>
          </w14:textFill>
        </w:rPr>
        <w:t>我区</w:t>
      </w: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eastAsia="zh-CN"/>
          <w14:textFill>
            <w14:solidFill>
              <w14:schemeClr w14:val="tx1"/>
            </w14:solidFill>
          </w14:textFill>
        </w:rPr>
        <w:t>政府债务</w:t>
      </w:r>
      <w:r>
        <w:rPr>
          <w:rFonts w:hint="eastAsia" w:ascii="仿宋_GB2312" w:eastAsia="仿宋_GB2312"/>
          <w:color w:val="000000" w:themeColor="text1"/>
          <w:sz w:val="32"/>
          <w:szCs w:val="32"/>
          <w:highlight w:val="none"/>
          <w:lang w:val="en-US" w:eastAsia="zh-CN"/>
          <w14:textFill>
            <w14:solidFill>
              <w14:schemeClr w14:val="tx1"/>
            </w14:solidFill>
          </w14:textFill>
        </w:rPr>
        <w:t>预算</w:t>
      </w:r>
      <w:r>
        <w:rPr>
          <w:rFonts w:hint="eastAsia" w:ascii="仿宋_GB2312" w:eastAsia="仿宋_GB2312"/>
          <w:color w:val="000000" w:themeColor="text1"/>
          <w:sz w:val="32"/>
          <w:szCs w:val="32"/>
          <w:highlight w:val="none"/>
          <w14:textFill>
            <w14:solidFill>
              <w14:schemeClr w14:val="tx1"/>
            </w14:solidFill>
          </w14:textFill>
        </w:rPr>
        <w:t>调整</w:t>
      </w:r>
      <w:r>
        <w:rPr>
          <w:rFonts w:hint="eastAsia" w:ascii="仿宋_GB2312" w:eastAsia="仿宋_GB2312"/>
          <w:color w:val="000000" w:themeColor="text1"/>
          <w:sz w:val="32"/>
          <w:szCs w:val="32"/>
          <w:highlight w:val="none"/>
          <w:lang w:eastAsia="zh-CN"/>
          <w14:textFill>
            <w14:solidFill>
              <w14:schemeClr w14:val="tx1"/>
            </w14:solidFill>
          </w14:textFill>
        </w:rPr>
        <w:t>情况</w:t>
      </w:r>
      <w:r>
        <w:rPr>
          <w:rFonts w:hint="eastAsia" w:ascii="仿宋_GB2312" w:eastAsia="仿宋_GB2312"/>
          <w:color w:val="000000" w:themeColor="text1"/>
          <w:sz w:val="32"/>
          <w:szCs w:val="32"/>
          <w:highlight w:val="none"/>
          <w:lang w:val="en-US" w:eastAsia="zh-CN"/>
          <w14:textFill>
            <w14:solidFill>
              <w14:schemeClr w14:val="tx1"/>
            </w14:solidFill>
          </w14:textFill>
        </w:rPr>
        <w:t>汇报</w:t>
      </w:r>
      <w:r>
        <w:rPr>
          <w:rFonts w:hint="eastAsia" w:ascii="仿宋_GB2312" w:eastAsia="仿宋_GB2312"/>
          <w:color w:val="000000" w:themeColor="text1"/>
          <w:sz w:val="32"/>
          <w:szCs w:val="32"/>
          <w:highlight w:val="none"/>
          <w14:textFill>
            <w14:solidFill>
              <w14:schemeClr w14:val="tx1"/>
            </w14:solidFill>
          </w14:textFill>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我区政府债务限额</w:t>
      </w:r>
      <w:r>
        <w:rPr>
          <w:rFonts w:hint="eastAsia" w:ascii="黑体" w:hAnsi="黑体" w:eastAsia="黑体"/>
          <w:color w:val="000000" w:themeColor="text1"/>
          <w:sz w:val="32"/>
          <w:szCs w:val="32"/>
          <w:highlight w:val="none"/>
          <w14:textFill>
            <w14:solidFill>
              <w14:schemeClr w14:val="tx1"/>
            </w14:solidFill>
          </w14:textFill>
        </w:rPr>
        <w:t>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2022年末我区地方政府债务限额为1,162,782万元，其中一般债务限额为 251,805万元，专项债务限额为 910,977万元。截至</w:t>
      </w: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11月末</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江门市下达</w:t>
      </w:r>
      <w:r>
        <w:rPr>
          <w:rFonts w:hint="eastAsia" w:ascii="仿宋_GB2312" w:eastAsia="仿宋_GB2312"/>
          <w:color w:val="000000" w:themeColor="text1"/>
          <w:sz w:val="32"/>
          <w:szCs w:val="32"/>
          <w:highlight w:val="none"/>
          <w:lang w:val="en-US" w:eastAsia="zh-CN"/>
          <w14:textFill>
            <w14:solidFill>
              <w14:schemeClr w14:val="tx1"/>
            </w14:solidFill>
          </w14:textFill>
        </w:rPr>
        <w:t>我区</w:t>
      </w:r>
      <w:r>
        <w:rPr>
          <w:rFonts w:hint="eastAsia" w:ascii="仿宋_GB2312" w:eastAsia="仿宋_GB2312"/>
          <w:color w:val="000000" w:themeColor="text1"/>
          <w:sz w:val="32"/>
          <w:szCs w:val="32"/>
          <w:highlight w:val="none"/>
          <w14:textFill>
            <w14:solidFill>
              <w14:schemeClr w14:val="tx1"/>
            </w14:solidFill>
          </w14:textFill>
        </w:rPr>
        <w:t>地方政府新增债券额度</w:t>
      </w:r>
      <w:r>
        <w:rPr>
          <w:rFonts w:hint="eastAsia" w:ascii="仿宋_GB2312" w:eastAsia="仿宋_GB2312"/>
          <w:color w:val="000000" w:themeColor="text1"/>
          <w:sz w:val="32"/>
          <w:szCs w:val="32"/>
          <w:highlight w:val="none"/>
          <w:lang w:val="en-US" w:eastAsia="zh-CN"/>
          <w14:textFill>
            <w14:solidFill>
              <w14:schemeClr w14:val="tx1"/>
            </w14:solidFill>
          </w14:textFill>
        </w:rPr>
        <w:t>282,000万</w:t>
      </w:r>
      <w:r>
        <w:rPr>
          <w:rFonts w:hint="eastAsia" w:ascii="仿宋_GB2312" w:eastAsia="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我区2023年地方政府债务限额预计为1,444,782万元，其中一般债务限额为251,805万元，专项债务限额为1,192,977万元。政府债务余额预计为1,429,722万元，其中一般债务236,748万元，专项债务1,192,974万元，全部为政府债券形式的政府债务。我区政府债务余额均控制在市下达的政府债务限额内，当前政府债务风险整体可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二、我区政府债券发行情况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（一）地方政府新增债券发行情况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截至202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11月末，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我区发行地方政府新增专项债券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282,000万元，其中提前批245</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全年</w:t>
      </w:r>
      <w:r>
        <w:rPr>
          <w:rFonts w:hint="eastAsia" w:ascii="仿宋_GB2312" w:hAnsi="仿宋_GB2312" w:eastAsia="仿宋_GB2312" w:cs="仿宋_GB2312"/>
          <w:color w:val="000000" w:themeColor="text1"/>
          <w:sz w:val="32"/>
          <w:szCs w:val="32"/>
          <w:highlight w:val="none"/>
          <w14:textFill>
            <w14:solidFill>
              <w14:schemeClr w14:val="tx1"/>
            </w14:solidFill>
          </w14:textFill>
        </w:rPr>
        <w:t>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35,000万元、跨区域调整2,000万元，已实际支出268,737万元，实际支出进度95.30%，剩余未支出部分计划于12月底全部使用完毕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专项债券期限一般为10年期、15年期、20年期，个别的达到30年期，大部分为到期还本，其中9,000万元需分年还本，第11-15年每年还本1,800万元。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我区2023年新增专项债券需求项目23个，项目总投资2,235,494万元，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主要投向</w:t>
      </w:r>
      <w:r>
        <w:rPr>
          <w:rFonts w:hint="eastAsia" w:ascii="仿宋_GB2312" w:hAnsi="仿宋_GB2312" w:eastAsia="仿宋_GB2312" w:cs="仿宋_GB2312"/>
          <w:color w:val="000000" w:themeColor="text1"/>
          <w:sz w:val="32"/>
          <w:szCs w:val="32"/>
          <w:highlight w:val="none"/>
          <w14:textFill>
            <w14:solidFill>
              <w14:schemeClr w14:val="tx1"/>
            </w14:solidFill>
          </w14:textFill>
        </w:rPr>
        <w:t>市政与产业园区基础设施、生态环保、交通基础设施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、农林水利、社会事业</w:t>
      </w:r>
      <w:r>
        <w:rPr>
          <w:rFonts w:hint="eastAsia" w:ascii="仿宋_GB2312" w:hAnsi="仿宋_GB2312" w:eastAsia="仿宋_GB2312" w:cs="仿宋_GB2312"/>
          <w:color w:val="000000" w:themeColor="text1"/>
          <w:sz w:val="32"/>
          <w:szCs w:val="32"/>
          <w:highlight w:val="none"/>
          <w14:textFill>
            <w14:solidFill>
              <w14:schemeClr w14:val="tx1"/>
            </w14:solidFill>
          </w14:textFill>
        </w:rPr>
        <w:t>等领域。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项目数量较多，资金缺口较大，在当前政府举债融资渠道单一的情况下发行新增专项债券将有效缓解我区项目资金短缺问题，发挥其在补短板、稳投资、促发展等方面的积极作用。</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（二）再融资债券发行情况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区发行</w:t>
      </w:r>
      <w:r>
        <w:rPr>
          <w:rFonts w:hint="eastAsia" w:ascii="仿宋_GB2312" w:hAnsi="仿宋_GB2312" w:eastAsia="仿宋_GB2312" w:cs="仿宋_GB2312"/>
          <w:color w:val="000000" w:themeColor="text1"/>
          <w:sz w:val="32"/>
          <w:szCs w:val="32"/>
          <w:highlight w:val="none"/>
          <w14:textFill>
            <w14:solidFill>
              <w14:schemeClr w14:val="tx1"/>
            </w14:solidFill>
          </w14:textFill>
        </w:rPr>
        <w:t>地方政府再融资债券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127,390万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元（其中一般债券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46,765万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元、专项债券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80,625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元），用于偿还202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年到期地方政府债券本金。</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三、还本付息情况</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2023年我区政府债务年初预算共安排171,450万元用于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还本付息及手续费</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根据《关于做好2023年广东省政府债券还本付息工作的通知》（江财债 〔2023〕2号）、《江门市财政局关于做好2023年下半年广东省政府债券还本付息工作的通知》（江财债〔2023〕34号）等要求，2023年1-12月我区政府债券共需还本付息170,259万元。截至2023年11月末，已通过发行再融资债券偿还本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127,390</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万元、预算安排资金偿还本金30万元、支付利息及手续费32,013万元。</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、预算调整事项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一</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根据政府债务管理有关规定，上述地方政府新增债券和地方政府再融资债券列入区本级财政一般公共预算和政府性基金预算收支管理</w:t>
      </w:r>
      <w:r>
        <w:rPr>
          <w:rFonts w:hint="eastAsia" w:ascii="仿宋_GB2312" w:hAnsi="仿宋" w:eastAsia="仿宋_GB2312"/>
          <w:color w:val="000000" w:themeColor="text1"/>
          <w:sz w:val="32"/>
          <w:szCs w:val="32"/>
          <w:highlight w:val="none"/>
          <w:lang w:eastAsia="zh-CN"/>
          <w14:textFill>
            <w14:solidFill>
              <w14:schemeClr w14:val="tx1"/>
            </w14:solidFill>
          </w14:textFill>
        </w:rPr>
        <w:t>，截至</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2023年11月末，</w:t>
      </w:r>
      <w:r>
        <w:rPr>
          <w:rFonts w:hint="eastAsia" w:ascii="仿宋_GB2312" w:hAnsi="仿宋" w:eastAsia="仿宋_GB2312"/>
          <w:color w:val="000000" w:themeColor="text1"/>
          <w:sz w:val="32"/>
          <w:szCs w:val="32"/>
          <w:highlight w:val="none"/>
          <w14:textFill>
            <w14:solidFill>
              <w14:schemeClr w14:val="tx1"/>
            </w14:solidFill>
          </w14:textFill>
        </w:rPr>
        <w:t>一般债券收入</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46</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765</w:t>
      </w:r>
      <w:r>
        <w:rPr>
          <w:rFonts w:hint="eastAsia" w:ascii="仿宋_GB2312" w:hAnsi="仿宋" w:eastAsia="仿宋_GB2312"/>
          <w:color w:val="000000" w:themeColor="text1"/>
          <w:sz w:val="32"/>
          <w:szCs w:val="32"/>
          <w:highlight w:val="none"/>
          <w14:textFill>
            <w14:solidFill>
              <w14:schemeClr w14:val="tx1"/>
            </w14:solidFill>
          </w14:textFill>
        </w:rPr>
        <w:t>万元列入一般公共预算收入，专项债券收入</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362,625</w:t>
      </w:r>
      <w:r>
        <w:rPr>
          <w:rFonts w:hint="eastAsia" w:ascii="仿宋_GB2312" w:hAnsi="仿宋" w:eastAsia="仿宋_GB2312"/>
          <w:color w:val="000000" w:themeColor="text1"/>
          <w:sz w:val="32"/>
          <w:szCs w:val="32"/>
          <w:highlight w:val="none"/>
          <w14:textFill>
            <w14:solidFill>
              <w14:schemeClr w14:val="tx1"/>
            </w14:solidFill>
          </w14:textFill>
        </w:rPr>
        <w:t>万元列入政府性基金收入。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根据我区实际情况，2023年政府债务还本付息预算由年初171,450万元调整为</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32,153</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万元，调减139,297万元，主要是</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通过发行再融资债券偿还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127,390</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以及2023年发行债券付息、手续费等调减11,907万元。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000000" w:themeColor="text1"/>
          <w:highlight w:val="none"/>
          <w:lang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附表：</w:t>
      </w:r>
      <w:r>
        <w:rPr>
          <w:rFonts w:hint="eastAsia" w:ascii="仿宋_GB2312" w:hAnsi="仿宋" w:eastAsia="仿宋_GB2312"/>
          <w:color w:val="000000" w:themeColor="text1"/>
          <w:sz w:val="32"/>
          <w:szCs w:val="32"/>
          <w:highlight w:val="none"/>
          <w:lang w:eastAsia="zh-CN"/>
          <w14:textFill>
            <w14:solidFill>
              <w14:schemeClr w14:val="tx1"/>
            </w14:solidFill>
          </w14:textFill>
        </w:rPr>
        <w:t>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lang w:eastAsia="zh-CN"/>
          <w14:textFill>
            <w14:solidFill>
              <w14:schemeClr w14:val="tx1"/>
            </w14:solidFill>
          </w14:textFill>
        </w:rPr>
        <w:t>年蓬江区新增债券项目情况表</w:t>
      </w:r>
    </w:p>
    <w:p>
      <w:pPr>
        <w:pStyle w:val="2"/>
        <w:rPr>
          <w:rFonts w:hint="default"/>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FC6B3"/>
    <w:multiLevelType w:val="singleLevel"/>
    <w:tmpl w:val="D19FC6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BlNGMzYzMxYjYwYzRhMmFiY2Y5YTk2N2I4YTUifQ=="/>
  </w:docVars>
  <w:rsids>
    <w:rsidRoot w:val="00F06C6B"/>
    <w:rsid w:val="00063B72"/>
    <w:rsid w:val="000A721D"/>
    <w:rsid w:val="001B7A78"/>
    <w:rsid w:val="001C2496"/>
    <w:rsid w:val="00331B8E"/>
    <w:rsid w:val="00342EE9"/>
    <w:rsid w:val="00746E88"/>
    <w:rsid w:val="00885488"/>
    <w:rsid w:val="00887EBD"/>
    <w:rsid w:val="009070EC"/>
    <w:rsid w:val="009D0AEF"/>
    <w:rsid w:val="00B81BDF"/>
    <w:rsid w:val="00BD706D"/>
    <w:rsid w:val="00DD5C17"/>
    <w:rsid w:val="00F06C6B"/>
    <w:rsid w:val="00F16CE1"/>
    <w:rsid w:val="01BC28BF"/>
    <w:rsid w:val="04B949AA"/>
    <w:rsid w:val="063D3926"/>
    <w:rsid w:val="08601B71"/>
    <w:rsid w:val="090A4E9E"/>
    <w:rsid w:val="0DD83F2E"/>
    <w:rsid w:val="0FDD35E2"/>
    <w:rsid w:val="116465A8"/>
    <w:rsid w:val="146C0F68"/>
    <w:rsid w:val="14963CBF"/>
    <w:rsid w:val="179D381E"/>
    <w:rsid w:val="1D182366"/>
    <w:rsid w:val="1DC25F55"/>
    <w:rsid w:val="20A17E8F"/>
    <w:rsid w:val="22E80A69"/>
    <w:rsid w:val="2580318E"/>
    <w:rsid w:val="26B971E2"/>
    <w:rsid w:val="270F44AB"/>
    <w:rsid w:val="2BE14873"/>
    <w:rsid w:val="32D154AA"/>
    <w:rsid w:val="33572679"/>
    <w:rsid w:val="34390352"/>
    <w:rsid w:val="353E6889"/>
    <w:rsid w:val="37F80854"/>
    <w:rsid w:val="38A81932"/>
    <w:rsid w:val="3A596919"/>
    <w:rsid w:val="3B7DACB6"/>
    <w:rsid w:val="3C9045B7"/>
    <w:rsid w:val="43C34049"/>
    <w:rsid w:val="44C17125"/>
    <w:rsid w:val="453736A3"/>
    <w:rsid w:val="46836B9B"/>
    <w:rsid w:val="47972A99"/>
    <w:rsid w:val="4D844C38"/>
    <w:rsid w:val="4E965E5D"/>
    <w:rsid w:val="4F846D87"/>
    <w:rsid w:val="50521C04"/>
    <w:rsid w:val="56010F9A"/>
    <w:rsid w:val="57F427EE"/>
    <w:rsid w:val="58F96BD0"/>
    <w:rsid w:val="5A612B2D"/>
    <w:rsid w:val="5D165FED"/>
    <w:rsid w:val="5D2F5B8F"/>
    <w:rsid w:val="5EA26F25"/>
    <w:rsid w:val="5FCD15DF"/>
    <w:rsid w:val="66226D85"/>
    <w:rsid w:val="696A7D31"/>
    <w:rsid w:val="6BE45B9B"/>
    <w:rsid w:val="6DB07131"/>
    <w:rsid w:val="6FDF18AB"/>
    <w:rsid w:val="70D41A09"/>
    <w:rsid w:val="71291612"/>
    <w:rsid w:val="71C5011A"/>
    <w:rsid w:val="71CF317F"/>
    <w:rsid w:val="7629483A"/>
    <w:rsid w:val="7C037B79"/>
    <w:rsid w:val="7C303E8D"/>
    <w:rsid w:val="EBFE231B"/>
    <w:rsid w:val="EFFCB6B6"/>
    <w:rsid w:val="F8FFF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黑体"/>
      <w:szCs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127</Words>
  <Characters>727</Characters>
  <Lines>6</Lines>
  <Paragraphs>1</Paragraphs>
  <TotalTime>27</TotalTime>
  <ScaleCrop>false</ScaleCrop>
  <LinksUpToDate>false</LinksUpToDate>
  <CharactersWithSpaces>853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2022-11-04T07:04:00Z</dcterms:created>
  <dc:creator>李晶晶</dc:creator>
  <cp:lastModifiedBy>user</cp:lastModifiedBy>
  <cp:lastPrinted>2023-12-06T19:31:00Z</cp:lastPrinted>
  <dcterms:modified xsi:type="dcterms:W3CDTF">2023-12-07T12:35:57Z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D268C771D7B74FA881BF0C4939BA2861_13</vt:lpwstr>
  </property>
</Properties>
</file>