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widowControl w:val="0"/>
        <w:kinsoku/>
        <w:autoSpaceDE/>
        <w:autoSpaceDN/>
        <w:spacing w:line="576" w:lineRule="exact"/>
        <w:jc w:val="both"/>
        <w:textAlignment w:val="auto"/>
        <w:rPr>
          <w:rFonts w:ascii="方正小标宋_GBK" w:hAnsi="方正小标宋_GBK" w:eastAsia="方正小标宋_GBK" w:cs="方正小标宋_GBK"/>
          <w:bCs/>
          <w:sz w:val="44"/>
          <w:szCs w:val="44"/>
        </w:rPr>
      </w:pPr>
    </w:p>
    <w:p>
      <w:pPr>
        <w:widowControl w:val="0"/>
        <w:kinsoku/>
        <w:autoSpaceDE/>
        <w:autoSpaceDN/>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spacing w:line="576" w:lineRule="exact"/>
      </w:pPr>
    </w:p>
    <w:p>
      <w:pPr>
        <w:wordWrap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江蓬环改〔2023〕</w:t>
      </w:r>
      <w:r>
        <w:rPr>
          <w:rFonts w:hint="eastAsia" w:ascii="仿宋_GB2312" w:hAnsi="仿宋_GB2312" w:eastAsia="仿宋_GB2312" w:cs="仿宋_GB2312"/>
          <w:spacing w:val="-1"/>
          <w:sz w:val="32"/>
          <w:szCs w:val="32"/>
          <w:lang w:val="en-US" w:eastAsia="zh-CN"/>
        </w:rPr>
        <w:t>71</w:t>
      </w:r>
      <w:bookmarkStart w:id="0" w:name="_GoBack"/>
      <w:bookmarkEnd w:id="0"/>
      <w:r>
        <w:rPr>
          <w:rFonts w:hint="eastAsia" w:ascii="仿宋_GB2312" w:hAnsi="仿宋_GB2312" w:eastAsia="仿宋_GB2312" w:cs="仿宋_GB2312"/>
          <w:spacing w:val="-1"/>
          <w:sz w:val="32"/>
          <w:szCs w:val="32"/>
        </w:rPr>
        <w:t>号</w:t>
      </w:r>
    </w:p>
    <w:p>
      <w:pPr>
        <w:spacing w:line="576" w:lineRule="exact"/>
        <w:rPr>
          <w:rFonts w:ascii="仿宋_GB2312" w:hAnsi="仿宋_GB2312" w:eastAsia="仿宋_GB2312" w:cs="仿宋_GB2312"/>
          <w:sz w:val="32"/>
          <w:szCs w:val="32"/>
        </w:rPr>
      </w:pPr>
    </w:p>
    <w:p>
      <w:pPr>
        <w:spacing w:line="520" w:lineRule="exact"/>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当事人：江门长江活塞有限公司</w:t>
      </w:r>
      <w:r>
        <w:rPr>
          <w:rFonts w:ascii="仿宋_GB2312" w:hAnsi="仿宋" w:eastAsia="仿宋_GB2312" w:cs="Times New Roman"/>
          <w:snapToGrid/>
          <w:kern w:val="2"/>
          <w:sz w:val="32"/>
          <w:szCs w:val="32"/>
        </w:rPr>
        <w:t xml:space="preserve"> </w:t>
      </w:r>
    </w:p>
    <w:p>
      <w:pPr>
        <w:spacing w:line="520" w:lineRule="exact"/>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w:t>
      </w:r>
      <w:r>
        <w:rPr>
          <w:rFonts w:ascii="仿宋_GB2312" w:hAnsi="仿宋" w:eastAsia="仿宋_GB2312" w:cs="Times New Roman"/>
          <w:snapToGrid/>
          <w:kern w:val="2"/>
          <w:sz w:val="32"/>
          <w:szCs w:val="32"/>
        </w:rPr>
        <w:t>914407006177273222</w:t>
      </w:r>
    </w:p>
    <w:p>
      <w:pPr>
        <w:spacing w:line="520" w:lineRule="exact"/>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法定代表人：王永河</w:t>
      </w:r>
    </w:p>
    <w:p>
      <w:pPr>
        <w:spacing w:line="520" w:lineRule="exact"/>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经营地址：江门市蓬江区丰盛工业园东区江盛二路十号</w:t>
      </w:r>
    </w:p>
    <w:p>
      <w:pPr>
        <w:spacing w:line="520" w:lineRule="exact"/>
        <w:ind w:firstLine="672" w:firstLineChars="200"/>
        <w:rPr>
          <w:rFonts w:hint="eastAsia" w:ascii="黑体" w:hAnsi="黑体" w:eastAsia="黑体" w:cs="黑体"/>
          <w:spacing w:val="8"/>
          <w:position w:val="4"/>
          <w:sz w:val="32"/>
          <w:szCs w:val="32"/>
        </w:rPr>
      </w:pPr>
    </w:p>
    <w:p>
      <w:pPr>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widowControl w:val="0"/>
        <w:kinsoku/>
        <w:autoSpaceDE/>
        <w:autoSpaceDN/>
        <w:spacing w:line="520" w:lineRule="exact"/>
        <w:ind w:firstLine="640" w:firstLineChars="200"/>
        <w:jc w:val="both"/>
        <w:textAlignment w:val="auto"/>
        <w:rPr>
          <w:rFonts w:ascii="仿宋_GB2312" w:hAnsi="仿宋" w:eastAsia="仿宋_GB2312" w:cs="Times New Roman"/>
          <w:snapToGrid/>
          <w:kern w:val="2"/>
          <w:sz w:val="32"/>
          <w:szCs w:val="32"/>
        </w:rPr>
      </w:pPr>
      <w:r>
        <w:rPr>
          <w:rFonts w:ascii="仿宋_GB2312" w:hAnsi="仿宋" w:eastAsia="仿宋_GB2312" w:cs="Times New Roman"/>
          <w:snapToGrid/>
          <w:kern w:val="2"/>
          <w:sz w:val="32"/>
          <w:szCs w:val="32"/>
        </w:rPr>
        <w:t>2023</w:t>
      </w:r>
      <w:r>
        <w:rPr>
          <w:rFonts w:hint="eastAsia" w:ascii="仿宋_GB2312" w:hAnsi="仿宋" w:eastAsia="仿宋_GB2312" w:cs="Times New Roman"/>
          <w:snapToGrid/>
          <w:kern w:val="2"/>
          <w:sz w:val="32"/>
          <w:szCs w:val="32"/>
        </w:rPr>
        <w:t>年</w:t>
      </w:r>
      <w:r>
        <w:rPr>
          <w:rFonts w:ascii="仿宋_GB2312" w:hAnsi="仿宋" w:eastAsia="仿宋_GB2312" w:cs="Times New Roman"/>
          <w:snapToGrid/>
          <w:kern w:val="2"/>
          <w:sz w:val="32"/>
          <w:szCs w:val="32"/>
        </w:rPr>
        <w:t>11</w:t>
      </w:r>
      <w:r>
        <w:rPr>
          <w:rFonts w:hint="eastAsia" w:ascii="仿宋_GB2312" w:hAnsi="仿宋" w:eastAsia="仿宋_GB2312" w:cs="Times New Roman"/>
          <w:snapToGrid/>
          <w:kern w:val="2"/>
          <w:sz w:val="32"/>
          <w:szCs w:val="32"/>
        </w:rPr>
        <w:t>月</w:t>
      </w:r>
      <w:r>
        <w:rPr>
          <w:rFonts w:ascii="仿宋_GB2312" w:hAnsi="仿宋" w:eastAsia="仿宋_GB2312" w:cs="Times New Roman"/>
          <w:snapToGrid/>
          <w:kern w:val="2"/>
          <w:sz w:val="32"/>
          <w:szCs w:val="32"/>
        </w:rPr>
        <w:t>2</w:t>
      </w:r>
      <w:r>
        <w:rPr>
          <w:rFonts w:hint="eastAsia" w:ascii="仿宋_GB2312" w:hAnsi="仿宋" w:eastAsia="仿宋_GB2312" w:cs="Times New Roman"/>
          <w:snapToGrid/>
          <w:kern w:val="2"/>
          <w:sz w:val="32"/>
          <w:szCs w:val="32"/>
        </w:rPr>
        <w:t>日，我局执法人员对你单位进行现场检查，发现你单位存在以下环境违法行为：</w:t>
      </w:r>
    </w:p>
    <w:p>
      <w:pPr>
        <w:widowControl w:val="0"/>
        <w:kinsoku/>
        <w:autoSpaceDE/>
        <w:autoSpaceDN/>
        <w:spacing w:line="520"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你单位主要从事金属铸造项目，该项目属于《建设项目环境影响评价分类管理名录（</w:t>
      </w:r>
      <w:r>
        <w:rPr>
          <w:rFonts w:ascii="仿宋_GB2312" w:hAnsi="仿宋" w:eastAsia="仿宋_GB2312" w:cs="Times New Roman"/>
          <w:snapToGrid/>
          <w:kern w:val="2"/>
          <w:sz w:val="32"/>
          <w:szCs w:val="32"/>
        </w:rPr>
        <w:t>2021</w:t>
      </w:r>
      <w:r>
        <w:rPr>
          <w:rFonts w:hint="eastAsia" w:ascii="仿宋_GB2312" w:hAnsi="仿宋" w:eastAsia="仿宋_GB2312" w:cs="Times New Roman"/>
          <w:snapToGrid/>
          <w:kern w:val="2"/>
          <w:sz w:val="32"/>
          <w:szCs w:val="32"/>
        </w:rPr>
        <w:t>年版）》第三十、金属制品业</w:t>
      </w:r>
      <w:r>
        <w:rPr>
          <w:rFonts w:ascii="仿宋_GB2312" w:hAnsi="仿宋" w:eastAsia="仿宋_GB2312" w:cs="Times New Roman"/>
          <w:snapToGrid/>
          <w:kern w:val="2"/>
          <w:sz w:val="32"/>
          <w:szCs w:val="32"/>
        </w:rPr>
        <w:t>33-</w:t>
      </w:r>
      <w:r>
        <w:rPr>
          <w:rFonts w:hint="eastAsia" w:ascii="仿宋_GB2312" w:hAnsi="仿宋" w:eastAsia="仿宋_GB2312" w:cs="Times New Roman"/>
          <w:snapToGrid/>
          <w:kern w:val="2"/>
          <w:sz w:val="32"/>
          <w:szCs w:val="32"/>
        </w:rPr>
        <w:t>第</w:t>
      </w:r>
      <w:r>
        <w:rPr>
          <w:rFonts w:ascii="仿宋_GB2312" w:hAnsi="仿宋" w:eastAsia="仿宋_GB2312" w:cs="Times New Roman"/>
          <w:snapToGrid/>
          <w:kern w:val="2"/>
          <w:sz w:val="32"/>
          <w:szCs w:val="32"/>
        </w:rPr>
        <w:t>68</w:t>
      </w:r>
      <w:r>
        <w:rPr>
          <w:rFonts w:hint="eastAsia" w:ascii="仿宋_GB2312" w:hAnsi="仿宋" w:eastAsia="仿宋_GB2312" w:cs="Times New Roman"/>
          <w:snapToGrid/>
          <w:kern w:val="2"/>
          <w:sz w:val="32"/>
          <w:szCs w:val="32"/>
        </w:rPr>
        <w:t>小项：铸造及其他金属制品制造</w:t>
      </w:r>
      <w:r>
        <w:rPr>
          <w:rFonts w:ascii="仿宋_GB2312" w:hAnsi="仿宋" w:eastAsia="仿宋_GB2312" w:cs="Times New Roman"/>
          <w:snapToGrid/>
          <w:kern w:val="2"/>
          <w:sz w:val="32"/>
          <w:szCs w:val="32"/>
        </w:rPr>
        <w:t>339-</w:t>
      </w:r>
      <w:r>
        <w:rPr>
          <w:rFonts w:hint="eastAsia" w:ascii="仿宋_GB2312" w:hAnsi="仿宋" w:eastAsia="仿宋_GB2312" w:cs="Times New Roman"/>
          <w:snapToGrid/>
          <w:kern w:val="2"/>
          <w:sz w:val="32"/>
          <w:szCs w:val="32"/>
        </w:rPr>
        <w:t>其他（仅分割、焊接、组装的除外），需要编制环境影响报告表，该项目在需要配套建设的环境保护设施未建成、未经验收合格的情况下，擅自投入生产。</w:t>
      </w:r>
    </w:p>
    <w:p>
      <w:pPr>
        <w:widowControl w:val="0"/>
        <w:kinsoku/>
        <w:autoSpaceDE/>
        <w:autoSpaceDN/>
        <w:spacing w:line="520"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上述事实有我局</w:t>
      </w:r>
      <w:r>
        <w:rPr>
          <w:rFonts w:ascii="仿宋_GB2312" w:hAnsi="仿宋" w:eastAsia="仿宋_GB2312" w:cs="Times New Roman"/>
          <w:snapToGrid/>
          <w:kern w:val="2"/>
          <w:sz w:val="32"/>
          <w:szCs w:val="32"/>
        </w:rPr>
        <w:t>2023</w:t>
      </w:r>
      <w:r>
        <w:rPr>
          <w:rFonts w:hint="eastAsia" w:ascii="仿宋_GB2312" w:hAnsi="仿宋" w:eastAsia="仿宋_GB2312" w:cs="Times New Roman"/>
          <w:snapToGrid/>
          <w:kern w:val="2"/>
          <w:sz w:val="32"/>
          <w:szCs w:val="32"/>
        </w:rPr>
        <w:t>年</w:t>
      </w:r>
      <w:r>
        <w:rPr>
          <w:rFonts w:ascii="仿宋_GB2312" w:hAnsi="仿宋" w:eastAsia="仿宋_GB2312" w:cs="Times New Roman"/>
          <w:snapToGrid/>
          <w:kern w:val="2"/>
          <w:sz w:val="32"/>
          <w:szCs w:val="32"/>
        </w:rPr>
        <w:t>11</w:t>
      </w:r>
      <w:r>
        <w:rPr>
          <w:rFonts w:hint="eastAsia" w:ascii="仿宋_GB2312" w:hAnsi="仿宋" w:eastAsia="仿宋_GB2312" w:cs="Times New Roman"/>
          <w:snapToGrid/>
          <w:kern w:val="2"/>
          <w:sz w:val="32"/>
          <w:szCs w:val="32"/>
        </w:rPr>
        <w:t>月</w:t>
      </w:r>
      <w:r>
        <w:rPr>
          <w:rFonts w:ascii="仿宋_GB2312" w:hAnsi="仿宋" w:eastAsia="仿宋_GB2312" w:cs="Times New Roman"/>
          <w:snapToGrid/>
          <w:kern w:val="2"/>
          <w:sz w:val="32"/>
          <w:szCs w:val="32"/>
        </w:rPr>
        <w:t>2</w:t>
      </w:r>
      <w:r>
        <w:rPr>
          <w:rFonts w:hint="eastAsia" w:ascii="仿宋_GB2312" w:hAnsi="仿宋" w:eastAsia="仿宋_GB2312" w:cs="Times New Roman"/>
          <w:snapToGrid/>
          <w:kern w:val="2"/>
          <w:sz w:val="32"/>
          <w:szCs w:val="32"/>
        </w:rPr>
        <w:t>日现场检查（勘察）记录、调查询问笔录、现场检查拍摄照片及视频，《情况说明》《授权委托书》《江门市生态环境局当事人送达地址确认书》等为证。</w:t>
      </w:r>
    </w:p>
    <w:p>
      <w:pPr>
        <w:widowControl w:val="0"/>
        <w:kinsoku/>
        <w:autoSpaceDE/>
        <w:autoSpaceDN/>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spacing w:line="5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自收到本决定书之日起立即改正铸造及其他金属制品制造项目在需要配套建设的环境保护设施未建成、未经验收合格的情况下投入生产或者使用的违法行为</w:t>
      </w:r>
      <w:r>
        <w:rPr>
          <w:rFonts w:hint="eastAsia" w:ascii="仿宋_GB2312" w:hAnsi="仿宋_GB2312" w:eastAsia="仿宋_GB2312" w:cs="仿宋_GB2312"/>
          <w:b/>
          <w:bCs/>
          <w:sz w:val="32"/>
          <w:szCs w:val="32"/>
        </w:rPr>
        <w:t>。</w:t>
      </w:r>
    </w:p>
    <w:p>
      <w:pPr>
        <w:widowControl w:val="0"/>
        <w:kinsoku/>
        <w:autoSpaceDE/>
        <w:autoSpaceDN/>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widowControl w:val="0"/>
        <w:kinsoku/>
        <w:autoSpaceDE/>
        <w:autoSpaceDN/>
        <w:spacing w:line="520" w:lineRule="exact"/>
        <w:ind w:firstLine="640" w:firstLineChars="200"/>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widowControl w:val="0"/>
        <w:kinsoku/>
        <w:autoSpaceDE/>
        <w:autoSpaceDN/>
        <w:spacing w:line="520" w:lineRule="exact"/>
        <w:ind w:left="1590" w:hanging="1590" w:hangingChars="497"/>
        <w:textAlignment w:val="auto"/>
        <w:rPr>
          <w:rFonts w:ascii="仿宋_GB2312" w:hAnsi="仿宋_GB2312" w:eastAsia="仿宋_GB2312" w:cs="仿宋_GB2312"/>
          <w:snapToGrid/>
          <w:kern w:val="2"/>
          <w:sz w:val="32"/>
          <w:szCs w:val="32"/>
        </w:rPr>
      </w:pPr>
    </w:p>
    <w:p>
      <w:pPr>
        <w:widowControl w:val="0"/>
        <w:kinsoku/>
        <w:autoSpaceDE/>
        <w:autoSpaceDN/>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widowControl w:val="0"/>
        <w:kinsoku/>
        <w:autoSpaceDE/>
        <w:autoSpaceDN/>
        <w:spacing w:line="52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widowControl w:val="0"/>
        <w:kinsoku/>
        <w:autoSpaceDE/>
        <w:autoSpaceDN/>
        <w:spacing w:line="520" w:lineRule="exact"/>
        <w:jc w:val="both"/>
        <w:textAlignment w:val="auto"/>
        <w:rPr>
          <w:rFonts w:ascii="仿宋_GB2312" w:hAnsi="仿宋" w:eastAsia="仿宋_GB2312" w:cs="Times New Roman"/>
          <w:snapToGrid/>
          <w:kern w:val="2"/>
          <w:sz w:val="32"/>
          <w:szCs w:val="32"/>
        </w:rPr>
      </w:pPr>
    </w:p>
    <w:p>
      <w:pPr>
        <w:widowControl w:val="0"/>
        <w:kinsoku/>
        <w:autoSpaceDE/>
        <w:autoSpaceDN/>
        <w:spacing w:line="520" w:lineRule="exact"/>
        <w:jc w:val="both"/>
        <w:textAlignment w:val="auto"/>
        <w:rPr>
          <w:rFonts w:ascii="仿宋_GB2312" w:hAnsi="仿宋" w:eastAsia="仿宋_GB2312" w:cs="Times New Roman"/>
          <w:snapToGrid/>
          <w:kern w:val="2"/>
          <w:sz w:val="32"/>
          <w:szCs w:val="32"/>
        </w:rPr>
      </w:pPr>
    </w:p>
    <w:p>
      <w:pPr>
        <w:widowControl w:val="0"/>
        <w:kinsoku/>
        <w:wordWrap w:val="0"/>
        <w:autoSpaceDE/>
        <w:autoSpaceDN/>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widowControl w:val="0"/>
        <w:kinsoku/>
        <w:wordWrap w:val="0"/>
        <w:autoSpaceDE/>
        <w:autoSpaceDN/>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2023年12月14日     </w:t>
      </w:r>
    </w:p>
    <w:tbl>
      <w:tblPr>
        <w:tblStyle w:val="4"/>
        <w:tblpPr w:leftFromText="180" w:rightFromText="180" w:vertAnchor="text" w:horzAnchor="page" w:tblpX="1472" w:tblpY="2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抄送：棠下镇人民政府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2990117"/>
    <w:rsid w:val="046441B2"/>
    <w:rsid w:val="08B9254E"/>
    <w:rsid w:val="09E153CF"/>
    <w:rsid w:val="0A8850B7"/>
    <w:rsid w:val="0C770293"/>
    <w:rsid w:val="0F450E31"/>
    <w:rsid w:val="195C0081"/>
    <w:rsid w:val="1C174DF4"/>
    <w:rsid w:val="1D413EF5"/>
    <w:rsid w:val="1ED876CB"/>
    <w:rsid w:val="1F635C48"/>
    <w:rsid w:val="24451297"/>
    <w:rsid w:val="252B3F15"/>
    <w:rsid w:val="257B169F"/>
    <w:rsid w:val="2624159B"/>
    <w:rsid w:val="26E760A0"/>
    <w:rsid w:val="2CA925C6"/>
    <w:rsid w:val="2E43075E"/>
    <w:rsid w:val="2E5A20EC"/>
    <w:rsid w:val="2EC851B9"/>
    <w:rsid w:val="33C111F0"/>
    <w:rsid w:val="371A0E96"/>
    <w:rsid w:val="37B67B3F"/>
    <w:rsid w:val="386B0EA1"/>
    <w:rsid w:val="406940E1"/>
    <w:rsid w:val="475A6BFF"/>
    <w:rsid w:val="521E7FBD"/>
    <w:rsid w:val="541F387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5</TotalTime>
  <ScaleCrop>false</ScaleCrop>
  <LinksUpToDate>false</LinksUpToDate>
  <CharactersWithSpaces>863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张素柔yoyo</cp:lastModifiedBy>
  <cp:lastPrinted>2023-06-08T02:33:00Z</cp:lastPrinted>
  <dcterms:modified xsi:type="dcterms:W3CDTF">2023-12-15T01:02:51Z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