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44"/>
          <w:szCs w:val="44"/>
        </w:rPr>
      </w:pPr>
      <w:r>
        <w:rPr>
          <w:rFonts w:hint="eastAsia" w:ascii="方正小标宋简体" w:eastAsia="方正小标宋简体"/>
          <w:color w:val="auto"/>
          <w:sz w:val="44"/>
          <w:szCs w:val="44"/>
        </w:rPr>
        <w:t xml:space="preserve">江门市蓬江区棠下镇五洞立交西侧 (PJ01-B) </w:t>
      </w:r>
      <w:r>
        <w:rPr>
          <w:rFonts w:hint="eastAsia" w:ascii="方正小标宋简体" w:eastAsia="方正小标宋简体"/>
          <w:color w:val="auto"/>
          <w:sz w:val="44"/>
          <w:szCs w:val="44"/>
          <w:lang w:val="en-US" w:eastAsia="zh-CN"/>
        </w:rPr>
        <w:t>地块</w:t>
      </w:r>
      <w:bookmarkStart w:id="8" w:name="_GoBack"/>
      <w:bookmarkEnd w:id="8"/>
      <w:r>
        <w:rPr>
          <w:rFonts w:hint="eastAsia" w:ascii="方正小标宋简体" w:hAnsi="方正小标宋简体" w:eastAsia="方正小标宋简体"/>
          <w:sz w:val="44"/>
          <w:szCs w:val="44"/>
        </w:rPr>
        <w:t>地质灾害危险性评估项目</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报价方案</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****公司（公章）</w:t>
      </w: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****年**月**日</w:t>
      </w:r>
      <w:r>
        <w:rPr>
          <w:rFonts w:ascii="方正小标宋简体" w:hAnsi="方正小标宋简体" w:eastAsia="方正小标宋简体"/>
          <w:sz w:val="32"/>
          <w:szCs w:val="32"/>
        </w:rPr>
        <w:br w:type="page"/>
      </w:r>
    </w:p>
    <w:sdt>
      <w:sdtPr>
        <w:rPr>
          <w:rFonts w:hint="eastAsia" w:ascii="方正小标宋简体" w:hAnsi="方正小标宋简体" w:eastAsia="方正小标宋简体" w:cs="方正小标宋简体"/>
          <w:kern w:val="2"/>
          <w:sz w:val="44"/>
          <w:szCs w:val="44"/>
          <w:lang w:val="en-US" w:eastAsia="zh-CN" w:bidi="ar-SA"/>
        </w:rPr>
        <w:id w:val="147458919"/>
        <w:docPartObj>
          <w:docPartGallery w:val="Table of Contents"/>
          <w:docPartUnique/>
        </w:docPartObj>
      </w:sdtPr>
      <w:sdtEndPr>
        <w:rPr>
          <w:rFonts w:hint="eastAsia" w:ascii="宋体" w:hAnsi="宋体" w:eastAsia="宋体" w:cstheme="minorBidi"/>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TOC \o "1-3" \h \u </w:instrText>
          </w:r>
          <w:r>
            <w:rPr>
              <w:sz w:val="32"/>
              <w:szCs w:val="32"/>
            </w:rPr>
            <w:fldChar w:fldCharType="separate"/>
          </w:r>
          <w:r>
            <w:rPr>
              <w:sz w:val="32"/>
              <w:szCs w:val="32"/>
            </w:rPr>
            <w:fldChar w:fldCharType="begin"/>
          </w:r>
          <w:r>
            <w:rPr>
              <w:sz w:val="32"/>
              <w:szCs w:val="32"/>
            </w:rPr>
            <w:instrText xml:space="preserve"> HYPERLINK \l _Toc25391 </w:instrText>
          </w:r>
          <w:r>
            <w:rPr>
              <w:sz w:val="32"/>
              <w:szCs w:val="32"/>
            </w:rPr>
            <w:fldChar w:fldCharType="separate"/>
          </w:r>
          <w:r>
            <w:rPr>
              <w:rFonts w:hint="eastAsia" w:ascii="方正小标宋简体" w:hAnsi="宋体" w:eastAsia="方正小标宋简体" w:cs="宋体"/>
              <w:kern w:val="0"/>
              <w:sz w:val="32"/>
              <w:szCs w:val="32"/>
            </w:rPr>
            <w:t>第一部分</w:t>
          </w:r>
          <w:r>
            <w:rPr>
              <w:rFonts w:hint="eastAsia" w:ascii="方正小标宋简体" w:hAnsi="方正小标宋简体" w:eastAsia="方正小标宋简体" w:cs="宋体"/>
              <w:kern w:val="0"/>
              <w:sz w:val="32"/>
              <w:szCs w:val="32"/>
            </w:rPr>
            <w:t></w:t>
          </w:r>
          <w:r>
            <w:rPr>
              <w:rFonts w:hint="eastAsia" w:ascii="方正小标宋简体" w:hAnsi="宋体" w:eastAsia="方正小标宋简体" w:cs="宋体"/>
              <w:kern w:val="0"/>
              <w:sz w:val="32"/>
              <w:szCs w:val="32"/>
            </w:rPr>
            <w:t>报价表</w:t>
          </w:r>
          <w:r>
            <w:rPr>
              <w:sz w:val="32"/>
              <w:szCs w:val="32"/>
            </w:rPr>
            <w:tab/>
          </w:r>
          <w:r>
            <w:rPr>
              <w:sz w:val="32"/>
              <w:szCs w:val="32"/>
            </w:rPr>
            <w:fldChar w:fldCharType="begin"/>
          </w:r>
          <w:r>
            <w:rPr>
              <w:sz w:val="32"/>
              <w:szCs w:val="32"/>
            </w:rPr>
            <w:instrText xml:space="preserve"> PAGEREF _Toc25391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_Toc24191 </w:instrText>
          </w:r>
          <w:r>
            <w:rPr>
              <w:sz w:val="32"/>
              <w:szCs w:val="32"/>
            </w:rPr>
            <w:fldChar w:fldCharType="separate"/>
          </w:r>
          <w:r>
            <w:rPr>
              <w:rFonts w:hint="eastAsia" w:ascii="方正小标宋简体" w:hAnsi="方正小标宋简体" w:eastAsia="方正小标宋简体" w:cs="宋体"/>
              <w:kern w:val="0"/>
              <w:sz w:val="32"/>
              <w:szCs w:val="32"/>
            </w:rPr>
            <w:t>第二部分</w:t>
          </w:r>
          <w:r>
            <w:rPr>
              <w:rFonts w:hint="eastAsia" w:ascii="方正小标宋简体" w:hAnsi="方正小标宋简体" w:eastAsia="方正小标宋简体"/>
              <w:sz w:val="32"/>
              <w:szCs w:val="32"/>
            </w:rPr>
            <w:t>资格审查表</w:t>
          </w:r>
          <w:r>
            <w:rPr>
              <w:sz w:val="32"/>
              <w:szCs w:val="32"/>
            </w:rPr>
            <w:tab/>
          </w:r>
          <w:r>
            <w:rPr>
              <w:sz w:val="32"/>
              <w:szCs w:val="32"/>
            </w:rPr>
            <w:fldChar w:fldCharType="begin"/>
          </w:r>
          <w:r>
            <w:rPr>
              <w:sz w:val="32"/>
              <w:szCs w:val="32"/>
            </w:rPr>
            <w:instrText xml:space="preserve"> PAGEREF _Toc24191 \h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_Toc24283 </w:instrText>
          </w:r>
          <w:r>
            <w:rPr>
              <w:sz w:val="32"/>
              <w:szCs w:val="32"/>
            </w:rPr>
            <w:fldChar w:fldCharType="separate"/>
          </w:r>
          <w:r>
            <w:rPr>
              <w:rFonts w:hint="eastAsia" w:ascii="仿宋_GB2312" w:hAnsi="仿宋_GB2312" w:eastAsia="仿宋_GB2312" w:cs="仿宋_GB2312"/>
              <w:bCs w:val="0"/>
              <w:kern w:val="0"/>
              <w:sz w:val="32"/>
              <w:szCs w:val="32"/>
              <w:lang w:val="en-US" w:eastAsia="zh-CN"/>
            </w:rPr>
            <w:t>一、具有独立承担民事责任能力的在中华人民共和国境内注册的法人或其他组织或自然人证明文件</w:t>
          </w:r>
          <w:r>
            <w:rPr>
              <w:sz w:val="32"/>
              <w:szCs w:val="32"/>
            </w:rPr>
            <w:tab/>
          </w:r>
          <w:r>
            <w:rPr>
              <w:sz w:val="32"/>
              <w:szCs w:val="32"/>
            </w:rPr>
            <w:fldChar w:fldCharType="begin"/>
          </w:r>
          <w:r>
            <w:rPr>
              <w:sz w:val="32"/>
              <w:szCs w:val="32"/>
            </w:rPr>
            <w:instrText xml:space="preserve"> PAGEREF _Toc24283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_Toc25425 </w:instrText>
          </w:r>
          <w:r>
            <w:rPr>
              <w:sz w:val="32"/>
              <w:szCs w:val="32"/>
            </w:rPr>
            <w:fldChar w:fldCharType="separate"/>
          </w:r>
          <w:r>
            <w:rPr>
              <w:rFonts w:hint="eastAsia" w:ascii="仿宋_GB2312" w:hAnsi="仿宋_GB2312" w:eastAsia="仿宋_GB2312" w:cs="仿宋_GB2312"/>
              <w:bCs w:val="0"/>
              <w:kern w:val="0"/>
              <w:sz w:val="32"/>
              <w:szCs w:val="32"/>
              <w:lang w:val="en-US" w:eastAsia="zh-CN"/>
            </w:rPr>
            <w:t>二、有依法缴纳税收和社会保障资金的良好记录证明文件</w:t>
          </w:r>
          <w:r>
            <w:rPr>
              <w:sz w:val="32"/>
              <w:szCs w:val="32"/>
            </w:rPr>
            <w:tab/>
          </w:r>
          <w:r>
            <w:rPr>
              <w:sz w:val="32"/>
              <w:szCs w:val="32"/>
            </w:rPr>
            <w:fldChar w:fldCharType="begin"/>
          </w:r>
          <w:r>
            <w:rPr>
              <w:sz w:val="32"/>
              <w:szCs w:val="32"/>
            </w:rPr>
            <w:instrText xml:space="preserve"> PAGEREF _Toc25425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_Toc28669 </w:instrText>
          </w:r>
          <w:r>
            <w:rPr>
              <w:sz w:val="32"/>
              <w:szCs w:val="32"/>
            </w:rPr>
            <w:fldChar w:fldCharType="separate"/>
          </w:r>
          <w:r>
            <w:rPr>
              <w:rFonts w:hint="eastAsia" w:ascii="仿宋_GB2312" w:hAnsi="仿宋_GB2312" w:eastAsia="仿宋_GB2312" w:cs="仿宋_GB2312"/>
              <w:bCs w:val="0"/>
              <w:kern w:val="0"/>
              <w:sz w:val="32"/>
              <w:szCs w:val="32"/>
              <w:lang w:val="en-US" w:eastAsia="zh-CN"/>
            </w:rPr>
            <w:t>三、具有良好的商业信誉和健全的财务会计制度证明文件</w:t>
          </w:r>
          <w:r>
            <w:rPr>
              <w:sz w:val="32"/>
              <w:szCs w:val="32"/>
            </w:rPr>
            <w:tab/>
          </w:r>
          <w:r>
            <w:rPr>
              <w:sz w:val="32"/>
              <w:szCs w:val="32"/>
            </w:rPr>
            <w:fldChar w:fldCharType="begin"/>
          </w:r>
          <w:r>
            <w:rPr>
              <w:sz w:val="32"/>
              <w:szCs w:val="32"/>
            </w:rPr>
            <w:instrText xml:space="preserve"> PAGEREF _Toc28669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_Toc15291 </w:instrText>
          </w:r>
          <w:r>
            <w:rPr>
              <w:sz w:val="32"/>
              <w:szCs w:val="32"/>
            </w:rPr>
            <w:fldChar w:fldCharType="separate"/>
          </w:r>
          <w:r>
            <w:rPr>
              <w:rFonts w:hint="eastAsia" w:ascii="仿宋_GB2312" w:hAnsi="仿宋_GB2312" w:eastAsia="仿宋_GB2312" w:cs="仿宋_GB2312"/>
              <w:bCs w:val="0"/>
              <w:kern w:val="0"/>
              <w:sz w:val="32"/>
              <w:szCs w:val="32"/>
              <w:lang w:val="en-US" w:eastAsia="zh-CN"/>
            </w:rPr>
            <w:t>四、具备地质灾害危险性评估甲级资质证明文件</w:t>
          </w:r>
          <w:r>
            <w:rPr>
              <w:sz w:val="32"/>
              <w:szCs w:val="32"/>
            </w:rPr>
            <w:tab/>
          </w:r>
          <w:r>
            <w:rPr>
              <w:sz w:val="32"/>
              <w:szCs w:val="32"/>
            </w:rPr>
            <w:fldChar w:fldCharType="begin"/>
          </w:r>
          <w:r>
            <w:rPr>
              <w:sz w:val="32"/>
              <w:szCs w:val="32"/>
            </w:rPr>
            <w:instrText xml:space="preserve"> PAGEREF _Toc15291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_Toc874 </w:instrText>
          </w:r>
          <w:r>
            <w:rPr>
              <w:sz w:val="32"/>
              <w:szCs w:val="32"/>
            </w:rPr>
            <w:fldChar w:fldCharType="separate"/>
          </w:r>
          <w:r>
            <w:rPr>
              <w:rFonts w:hint="eastAsia" w:ascii="仿宋_GB2312" w:hAnsi="仿宋_GB2312" w:eastAsia="仿宋_GB2312" w:cs="仿宋_GB2312"/>
              <w:bCs w:val="0"/>
              <w:kern w:val="0"/>
              <w:sz w:val="32"/>
              <w:szCs w:val="32"/>
              <w:lang w:val="en-US" w:eastAsia="zh-CN"/>
            </w:rPr>
            <w:t>五、 在经营活动中没有重大违法记录或不良的信用记录证明文件</w:t>
          </w:r>
          <w:r>
            <w:rPr>
              <w:sz w:val="32"/>
              <w:szCs w:val="32"/>
            </w:rPr>
            <w:tab/>
          </w:r>
          <w:r>
            <w:rPr>
              <w:sz w:val="32"/>
              <w:szCs w:val="32"/>
            </w:rPr>
            <w:fldChar w:fldCharType="begin"/>
          </w:r>
          <w:r>
            <w:rPr>
              <w:sz w:val="32"/>
              <w:szCs w:val="32"/>
            </w:rPr>
            <w:instrText xml:space="preserve"> PAGEREF _Toc874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_Toc27410 </w:instrText>
          </w:r>
          <w:r>
            <w:rPr>
              <w:sz w:val="32"/>
              <w:szCs w:val="32"/>
            </w:rPr>
            <w:fldChar w:fldCharType="separate"/>
          </w:r>
          <w:r>
            <w:rPr>
              <w:rFonts w:hint="eastAsia" w:ascii="仿宋_GB2312" w:hAnsi="仿宋_GB2312" w:eastAsia="仿宋_GB2312" w:cs="仿宋_GB2312"/>
              <w:bCs w:val="0"/>
              <w:kern w:val="0"/>
              <w:sz w:val="32"/>
              <w:szCs w:val="32"/>
              <w:lang w:val="en-US" w:eastAsia="zh-CN"/>
            </w:rPr>
            <w:t>六、 符合《政府采购促进中小企业发展管理办法》（财库〔2020〕46号）规定的中小微企业的声明函</w:t>
          </w:r>
          <w:r>
            <w:rPr>
              <w:sz w:val="32"/>
              <w:szCs w:val="32"/>
            </w:rPr>
            <w:tab/>
          </w:r>
          <w:r>
            <w:rPr>
              <w:sz w:val="32"/>
              <w:szCs w:val="32"/>
            </w:rPr>
            <w:fldChar w:fldCharType="begin"/>
          </w:r>
          <w:r>
            <w:rPr>
              <w:sz w:val="32"/>
              <w:szCs w:val="32"/>
            </w:rPr>
            <w:instrText xml:space="preserve"> PAGEREF _Toc27410 \h </w:instrText>
          </w:r>
          <w:r>
            <w:rPr>
              <w:sz w:val="32"/>
              <w:szCs w:val="32"/>
            </w:rPr>
            <w:fldChar w:fldCharType="separate"/>
          </w:r>
          <w:r>
            <w:rPr>
              <w:sz w:val="32"/>
              <w:szCs w:val="32"/>
            </w:rPr>
            <w:t>3</w:t>
          </w:r>
          <w:r>
            <w:rPr>
              <w:sz w:val="32"/>
              <w:szCs w:val="32"/>
            </w:rPr>
            <w:fldChar w:fldCharType="end"/>
          </w:r>
          <w:r>
            <w:rPr>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theme="minorBidi"/>
              <w:kern w:val="2"/>
              <w:sz w:val="21"/>
              <w:szCs w:val="22"/>
              <w:lang w:val="en-US" w:eastAsia="zh-CN" w:bidi="ar-SA"/>
            </w:rPr>
          </w:pPr>
          <w:r>
            <w:rPr>
              <w:sz w:val="32"/>
              <w:szCs w:val="32"/>
            </w:rPr>
            <w:fldChar w:fldCharType="end"/>
          </w:r>
        </w:p>
      </w:sdtContent>
    </w:sdt>
    <w:p>
      <w:pPr>
        <w:jc w:val="center"/>
        <w:rPr>
          <w:rFonts w:hint="eastAsia" w:ascii="宋体" w:hAnsi="宋体" w:eastAsia="宋体" w:cstheme="minorBidi"/>
          <w:kern w:val="2"/>
          <w:sz w:val="21"/>
          <w:szCs w:val="22"/>
          <w:lang w:val="en-US" w:eastAsia="zh-CN" w:bidi="ar-SA"/>
        </w:rPr>
      </w:pPr>
    </w:p>
    <w:p/>
    <w:p>
      <w:pPr>
        <w:ind w:firstLine="640" w:firstLineChars="200"/>
        <w:jc w:val="left"/>
        <w:rPr>
          <w:rFonts w:hint="eastAsia" w:ascii="仿宋_GB2312" w:hAnsi="仿宋_GB2312" w:eastAsia="仿宋_GB2312" w:cs="仿宋_GB2312"/>
          <w:b w:val="0"/>
          <w:bCs w:val="0"/>
          <w:color w:val="000000"/>
          <w:kern w:val="0"/>
          <w:sz w:val="32"/>
          <w:szCs w:val="32"/>
          <w:lang w:val="en-US" w:eastAsia="zh-CN"/>
        </w:rPr>
      </w:pPr>
    </w:p>
    <w:p>
      <w:pPr>
        <w:ind w:firstLine="640" w:firstLineChars="200"/>
        <w:jc w:val="left"/>
        <w:rPr>
          <w:rFonts w:hint="default" w:ascii="仿宋_GB2312" w:hAnsi="仿宋_GB2312" w:eastAsia="仿宋_GB2312" w:cs="仿宋_GB2312"/>
          <w:b w:val="0"/>
          <w:bCs w:val="0"/>
          <w:color w:val="000000"/>
          <w:kern w:val="0"/>
          <w:sz w:val="32"/>
          <w:szCs w:val="32"/>
          <w:lang w:val="en-US" w:eastAsia="zh-CN"/>
        </w:rPr>
      </w:pPr>
    </w:p>
    <w:p>
      <w:pPr>
        <w:ind w:firstLine="640" w:firstLineChars="200"/>
        <w:jc w:val="left"/>
        <w:rPr>
          <w:rFonts w:hint="default" w:ascii="仿宋_GB2312" w:hAnsi="仿宋_GB2312" w:eastAsia="仿宋_GB2312" w:cs="仿宋_GB2312"/>
          <w:b w:val="0"/>
          <w:bCs w:val="0"/>
          <w:color w:val="000000"/>
          <w:kern w:val="0"/>
          <w:sz w:val="32"/>
          <w:szCs w:val="32"/>
          <w:lang w:val="en-US" w:eastAsia="zh-CN"/>
        </w:rPr>
      </w:pPr>
    </w:p>
    <w:p>
      <w:pPr>
        <w:jc w:val="left"/>
        <w:rPr>
          <w:rFonts w:hint="default" w:ascii="方正小标宋简体" w:hAnsi="宋体" w:eastAsia="方正小标宋简体" w:cs="宋体"/>
          <w:color w:val="000000"/>
          <w:kern w:val="0"/>
          <w:sz w:val="32"/>
          <w:szCs w:val="32"/>
          <w:lang w:val="en-US" w:eastAsia="zh-CN"/>
        </w:rPr>
      </w:pPr>
    </w:p>
    <w:p>
      <w:pPr>
        <w:jc w:val="center"/>
        <w:rPr>
          <w:rFonts w:hint="eastAsia" w:ascii="方正小标宋简体" w:hAnsi="宋体" w:eastAsia="方正小标宋简体" w:cs="宋体"/>
          <w:color w:val="000000"/>
          <w:kern w:val="0"/>
          <w:sz w:val="32"/>
          <w:szCs w:val="32"/>
        </w:rPr>
        <w:sectPr>
          <w:pgSz w:w="11906" w:h="16838"/>
          <w:pgMar w:top="1276" w:right="1800" w:bottom="1276" w:left="1800" w:header="851" w:footer="992" w:gutter="0"/>
          <w:cols w:space="425" w:num="1"/>
          <w:docGrid w:type="lines" w:linePitch="312" w:charSpace="0"/>
        </w:sectPr>
      </w:pPr>
    </w:p>
    <w:p/>
    <w:p>
      <w:pPr>
        <w:jc w:val="center"/>
        <w:outlineLvl w:val="0"/>
        <w:rPr>
          <w:rFonts w:ascii="方正小标宋简体" w:hAnsi="宋体" w:eastAsia="方正小标宋简体" w:cs="宋体"/>
          <w:color w:val="000000"/>
          <w:kern w:val="0"/>
          <w:sz w:val="32"/>
          <w:szCs w:val="32"/>
        </w:rPr>
      </w:pPr>
      <w:bookmarkStart w:id="0" w:name="_Toc25391"/>
      <w:r>
        <w:rPr>
          <w:rFonts w:hint="eastAsia" w:ascii="方正小标宋简体" w:hAnsi="宋体" w:eastAsia="方正小标宋简体" w:cs="宋体"/>
          <w:color w:val="000000"/>
          <w:kern w:val="0"/>
          <w:sz w:val="32"/>
          <w:szCs w:val="32"/>
        </w:rPr>
        <w:t>第一部分</w:t>
      </w:r>
      <w:r>
        <w:rPr>
          <w:rFonts w:hint="eastAsia" w:ascii="方正小标宋简体" w:hAnsi="方正小标宋简体" w:eastAsia="方正小标宋简体" w:cs="宋体"/>
          <w:color w:val="000000"/>
          <w:kern w:val="0"/>
          <w:sz w:val="32"/>
          <w:szCs w:val="32"/>
        </w:rPr>
        <w:t></w:t>
      </w:r>
      <w:r>
        <w:rPr>
          <w:rFonts w:hint="eastAsia" w:ascii="方正小标宋简体" w:hAnsi="宋体" w:eastAsia="方正小标宋简体" w:cs="宋体"/>
          <w:color w:val="000000"/>
          <w:kern w:val="0"/>
          <w:sz w:val="32"/>
          <w:szCs w:val="32"/>
        </w:rPr>
        <w:t>报价表</w:t>
      </w:r>
      <w:bookmarkEnd w:id="0"/>
    </w:p>
    <w:tbl>
      <w:tblPr>
        <w:tblStyle w:val="6"/>
        <w:tblW w:w="5000" w:type="pct"/>
        <w:jc w:val="center"/>
        <w:tblLayout w:type="autofit"/>
        <w:tblCellMar>
          <w:top w:w="0" w:type="dxa"/>
          <w:left w:w="108" w:type="dxa"/>
          <w:bottom w:w="0" w:type="dxa"/>
          <w:right w:w="108" w:type="dxa"/>
        </w:tblCellMar>
      </w:tblPr>
      <w:tblGrid>
        <w:gridCol w:w="902"/>
        <w:gridCol w:w="925"/>
        <w:gridCol w:w="1779"/>
        <w:gridCol w:w="1534"/>
        <w:gridCol w:w="1362"/>
        <w:gridCol w:w="1263"/>
        <w:gridCol w:w="757"/>
      </w:tblGrid>
      <w:tr>
        <w:tblPrEx>
          <w:tblCellMar>
            <w:top w:w="0" w:type="dxa"/>
            <w:left w:w="108" w:type="dxa"/>
            <w:bottom w:w="0" w:type="dxa"/>
            <w:right w:w="108" w:type="dxa"/>
          </w:tblCellMar>
        </w:tblPrEx>
        <w:trPr>
          <w:trHeight w:val="472" w:hRule="atLeast"/>
          <w:jc w:val="center"/>
        </w:trPr>
        <w:tc>
          <w:tcPr>
            <w:tcW w:w="10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供应商名称</w:t>
            </w:r>
          </w:p>
        </w:tc>
        <w:tc>
          <w:tcPr>
            <w:tcW w:w="3927"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t>（请一并加盖公章）</w:t>
            </w:r>
          </w:p>
        </w:tc>
      </w:tr>
      <w:tr>
        <w:tblPrEx>
          <w:tblCellMar>
            <w:top w:w="0" w:type="dxa"/>
            <w:left w:w="108" w:type="dxa"/>
            <w:bottom w:w="0" w:type="dxa"/>
            <w:right w:w="108" w:type="dxa"/>
          </w:tblCellMar>
        </w:tblPrEx>
        <w:trPr>
          <w:trHeight w:val="472" w:hRule="atLeast"/>
          <w:jc w:val="center"/>
        </w:trPr>
        <w:tc>
          <w:tcPr>
            <w:tcW w:w="10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eastAsia="仿宋_GB2312" w:cs="宋体" w:hAnsiTheme="majorEastAsia"/>
                <w:color w:val="000000"/>
                <w:kern w:val="0"/>
                <w:sz w:val="24"/>
                <w:szCs w:val="24"/>
                <w:lang w:val="en-US" w:eastAsia="zh-CN" w:bidi="ar-SA"/>
              </w:rPr>
            </w:pPr>
            <w:r>
              <w:rPr>
                <w:rFonts w:hint="eastAsia" w:ascii="仿宋_GB2312" w:eastAsia="仿宋_GB2312" w:cs="宋体" w:hAnsiTheme="majorEastAsia"/>
                <w:color w:val="000000"/>
                <w:kern w:val="0"/>
                <w:sz w:val="24"/>
                <w:szCs w:val="32"/>
              </w:rPr>
              <w:t>广东省网上中介服务超市登记备案情况</w:t>
            </w:r>
          </w:p>
        </w:tc>
        <w:tc>
          <w:tcPr>
            <w:tcW w:w="3927" w:type="pct"/>
            <w:gridSpan w:val="5"/>
            <w:tcBorders>
              <w:top w:val="single" w:color="auto" w:sz="4" w:space="0"/>
              <w:left w:val="nil"/>
              <w:bottom w:val="single" w:color="auto" w:sz="4" w:space="0"/>
              <w:right w:val="single" w:color="auto" w:sz="4" w:space="0"/>
            </w:tcBorders>
            <w:shd w:val="clear" w:color="auto" w:fill="auto"/>
            <w:vAlign w:val="center"/>
          </w:tcPr>
          <w:p>
            <w:pPr>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□已登记备案  □未登记备案</w:t>
            </w:r>
          </w:p>
          <w:p>
            <w:pPr>
              <w:jc w:val="left"/>
              <w:rPr>
                <w:rFonts w:hint="eastAsia" w:ascii="仿宋_GB2312" w:eastAsia="仿宋_GB2312" w:cs="宋体" w:hAnsiTheme="majorEastAsia"/>
                <w:color w:val="000000"/>
                <w:kern w:val="0"/>
                <w:sz w:val="24"/>
                <w:szCs w:val="24"/>
                <w:u w:val="single"/>
                <w:lang w:val="en-US" w:eastAsia="zh-CN" w:bidi="ar-SA"/>
              </w:rPr>
            </w:pPr>
            <w:r>
              <w:rPr>
                <w:rFonts w:hint="eastAsia" w:ascii="仿宋_GB2312" w:eastAsia="仿宋_GB2312" w:cs="宋体" w:hAnsiTheme="majorEastAsia"/>
                <w:color w:val="000000"/>
                <w:kern w:val="0"/>
                <w:szCs w:val="21"/>
                <w:lang w:val="en-US" w:eastAsia="zh-CN"/>
              </w:rPr>
              <w:t>已登记备案</w:t>
            </w:r>
            <w:r>
              <w:rPr>
                <w:rFonts w:hint="eastAsia" w:ascii="仿宋_GB2312" w:eastAsia="仿宋_GB2312" w:cs="宋体" w:hAnsiTheme="majorEastAsia"/>
                <w:color w:val="000000"/>
                <w:kern w:val="0"/>
                <w:szCs w:val="21"/>
              </w:rPr>
              <w:t>类别：</w:t>
            </w:r>
            <w:r>
              <w:rPr>
                <w:rFonts w:hint="eastAsia" w:ascii="仿宋_GB2312" w:eastAsia="仿宋_GB2312" w:cs="宋体" w:hAnsiTheme="majorEastAsia"/>
                <w:color w:val="000000"/>
                <w:kern w:val="0"/>
                <w:sz w:val="24"/>
                <w:szCs w:val="24"/>
                <w:u w:val="single"/>
              </w:rPr>
              <w:t xml:space="preserve">                           </w:t>
            </w:r>
          </w:p>
        </w:tc>
      </w:tr>
      <w:tr>
        <w:tblPrEx>
          <w:tblCellMar>
            <w:top w:w="0" w:type="dxa"/>
            <w:left w:w="108" w:type="dxa"/>
            <w:bottom w:w="0" w:type="dxa"/>
            <w:right w:w="108" w:type="dxa"/>
          </w:tblCellMar>
        </w:tblPrEx>
        <w:trPr>
          <w:trHeight w:val="472" w:hRule="atLeast"/>
          <w:jc w:val="center"/>
        </w:trPr>
        <w:tc>
          <w:tcPr>
            <w:tcW w:w="10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宗地位置</w:t>
            </w:r>
          </w:p>
        </w:tc>
        <w:tc>
          <w:tcPr>
            <w:tcW w:w="2742" w:type="pct"/>
            <w:gridSpan w:val="3"/>
            <w:tcBorders>
              <w:top w:val="single" w:color="auto" w:sz="4" w:space="0"/>
              <w:left w:val="nil"/>
              <w:bottom w:val="single" w:color="auto" w:sz="4" w:space="0"/>
              <w:right w:val="single" w:color="auto" w:sz="4" w:space="0"/>
            </w:tcBorders>
            <w:shd w:val="clear" w:color="auto" w:fill="auto"/>
            <w:vAlign w:val="center"/>
          </w:tcPr>
          <w:p>
            <w:pPr>
              <w:widowControl/>
              <w:jc w:val="both"/>
              <w:rPr>
                <w:rFonts w:ascii="仿宋_GB2312" w:hAnsi="宋体" w:eastAsia="仿宋_GB2312" w:cs="宋体"/>
                <w:b/>
                <w:color w:val="000000"/>
                <w:kern w:val="0"/>
                <w:sz w:val="24"/>
                <w:szCs w:val="24"/>
              </w:rPr>
            </w:pPr>
          </w:p>
        </w:tc>
        <w:tc>
          <w:tcPr>
            <w:tcW w:w="7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面积（亩）</w:t>
            </w: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4"/>
                <w:szCs w:val="24"/>
                <w:lang w:val="en-US" w:eastAsia="zh-CN"/>
              </w:rPr>
            </w:pPr>
          </w:p>
        </w:tc>
      </w:tr>
      <w:tr>
        <w:tblPrEx>
          <w:tblCellMar>
            <w:top w:w="0" w:type="dxa"/>
            <w:left w:w="108" w:type="dxa"/>
            <w:bottom w:w="0" w:type="dxa"/>
            <w:right w:w="108" w:type="dxa"/>
          </w:tblCellMar>
        </w:tblPrEx>
        <w:trPr>
          <w:trHeight w:val="540" w:hRule="atLeast"/>
          <w:jc w:val="center"/>
        </w:trPr>
        <w:tc>
          <w:tcPr>
            <w:tcW w:w="10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报价金额</w:t>
            </w:r>
          </w:p>
        </w:tc>
        <w:tc>
          <w:tcPr>
            <w:tcW w:w="3927" w:type="pct"/>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宋体" w:eastAsia="仿宋_GB2312" w:cs="宋体"/>
                <w:color w:val="000000"/>
                <w:kern w:val="0"/>
                <w:sz w:val="24"/>
                <w:szCs w:val="24"/>
              </w:rPr>
              <w:t>¥</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元（大写：人民币</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w:t>
            </w:r>
          </w:p>
        </w:tc>
      </w:tr>
      <w:tr>
        <w:tblPrEx>
          <w:tblCellMar>
            <w:top w:w="0" w:type="dxa"/>
            <w:left w:w="108" w:type="dxa"/>
            <w:bottom w:w="0" w:type="dxa"/>
            <w:right w:w="108" w:type="dxa"/>
          </w:tblCellMar>
        </w:tblPrEx>
        <w:trPr>
          <w:trHeight w:val="562" w:hRule="atLeast"/>
          <w:jc w:val="center"/>
        </w:trPr>
        <w:tc>
          <w:tcPr>
            <w:tcW w:w="5000" w:type="pct"/>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费用构成</w:t>
            </w:r>
          </w:p>
        </w:tc>
      </w:tr>
      <w:tr>
        <w:tblPrEx>
          <w:tblCellMar>
            <w:top w:w="0" w:type="dxa"/>
            <w:left w:w="108" w:type="dxa"/>
            <w:bottom w:w="0" w:type="dxa"/>
            <w:right w:w="108" w:type="dxa"/>
          </w:tblCellMar>
        </w:tblPrEx>
        <w:trPr>
          <w:trHeight w:val="556" w:hRule="atLeast"/>
          <w:jc w:val="center"/>
        </w:trPr>
        <w:tc>
          <w:tcPr>
            <w:tcW w:w="2116" w:type="pct"/>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工作内容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单价（元）</w:t>
            </w: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工作量</w:t>
            </w: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费用（元）</w:t>
            </w: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CellMar>
            <w:top w:w="0" w:type="dxa"/>
            <w:left w:w="108" w:type="dxa"/>
            <w:bottom w:w="0" w:type="dxa"/>
            <w:right w:w="108" w:type="dxa"/>
          </w:tblCellMar>
        </w:tblPrEx>
        <w:trPr>
          <w:trHeight w:val="471" w:hRule="atLeast"/>
          <w:jc w:val="center"/>
        </w:trPr>
        <w:tc>
          <w:tcPr>
            <w:tcW w:w="529" w:type="pct"/>
            <w:vMerge w:val="restart"/>
            <w:tcBorders>
              <w:top w:val="nil"/>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前期工作</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rPr>
              <w:t>现场</w:t>
            </w:r>
            <w:r>
              <w:rPr>
                <w:rFonts w:hint="eastAsia" w:ascii="仿宋_GB2312" w:hAnsi="宋体" w:eastAsia="仿宋_GB2312" w:cs="宋体"/>
                <w:color w:val="000000"/>
                <w:kern w:val="0"/>
                <w:sz w:val="24"/>
                <w:szCs w:val="24"/>
                <w:lang w:val="en-US" w:eastAsia="zh-CN"/>
              </w:rPr>
              <w:t>地形测量</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资料提取、收集</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方案制订</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取样检测</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钻机进场</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钻探费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rPr>
              <w:t>采样</w:t>
            </w:r>
            <w:r>
              <w:rPr>
                <w:rFonts w:hint="eastAsia" w:ascii="仿宋_GB2312" w:hAnsi="宋体" w:eastAsia="仿宋_GB2312" w:cs="宋体"/>
                <w:color w:val="000000"/>
                <w:kern w:val="0"/>
                <w:sz w:val="24"/>
                <w:szCs w:val="24"/>
                <w:lang w:val="en-US" w:eastAsia="zh-CN"/>
              </w:rPr>
              <w:t>检测费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设备、耗材费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钻孔回填、土地清表复原等费用</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报告编撰</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报告编写费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专家咨询费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人员劳务费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其他</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不可预见费用</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税费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2116" w:type="pct"/>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小计　</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bl>
    <w:p>
      <w:pPr>
        <w:rPr>
          <w:rFonts w:ascii="仿宋_GB2312" w:hAnsi="方正小标宋简体" w:eastAsia="仿宋_GB2312"/>
          <w:sz w:val="24"/>
          <w:szCs w:val="24"/>
        </w:rPr>
      </w:pPr>
      <w:r>
        <w:rPr>
          <w:rFonts w:hint="eastAsia" w:ascii="仿宋_GB2312" w:hAnsi="方正小标宋简体" w:eastAsia="仿宋_GB2312"/>
          <w:sz w:val="24"/>
          <w:szCs w:val="24"/>
        </w:rPr>
        <w:t>备注：1.报价金额大小写不一致时以大写金额为准。</w:t>
      </w:r>
    </w:p>
    <w:p>
      <w:pPr>
        <w:ind w:left="709" w:leftChars="337" w:hanging="1"/>
        <w:rPr>
          <w:rFonts w:ascii="仿宋_GB2312" w:hAnsi="方正小标宋简体" w:eastAsia="仿宋_GB2312"/>
          <w:sz w:val="24"/>
          <w:szCs w:val="24"/>
        </w:rPr>
      </w:pPr>
      <w:r>
        <w:rPr>
          <w:rFonts w:hint="eastAsia" w:ascii="仿宋_GB2312" w:hAnsi="方正小标宋简体" w:eastAsia="仿宋_GB2312"/>
          <w:sz w:val="24"/>
          <w:szCs w:val="24"/>
        </w:rPr>
        <w:t>2.如有分项明细，可另制作表格附在《报价表》后。</w:t>
      </w:r>
    </w:p>
    <w:p>
      <w:pPr>
        <w:ind w:firstLine="708" w:firstLineChars="295"/>
        <w:rPr>
          <w:rFonts w:ascii="仿宋_GB2312" w:hAnsi="方正小标宋简体" w:eastAsia="仿宋_GB2312"/>
          <w:sz w:val="24"/>
          <w:szCs w:val="24"/>
        </w:rPr>
      </w:pPr>
      <w:r>
        <w:rPr>
          <w:rFonts w:hint="eastAsia" w:ascii="仿宋_GB2312" w:hAnsi="方正小标宋简体" w:eastAsia="仿宋_GB2312"/>
          <w:sz w:val="24"/>
          <w:szCs w:val="24"/>
        </w:rPr>
        <w:t>3.以上格式仅供参考，供应商可根据自身实际修改调整。</w:t>
      </w:r>
    </w:p>
    <w:p>
      <w:pPr>
        <w:rPr>
          <w:rFonts w:hint="eastAsia" w:ascii="方正小标宋简体" w:hAnsi="方正小标宋简体" w:eastAsia="方正小标宋简体" w:cs="宋体"/>
          <w:color w:val="000000"/>
          <w:kern w:val="0"/>
          <w:sz w:val="32"/>
          <w:szCs w:val="32"/>
        </w:rPr>
      </w:pPr>
      <w:r>
        <w:rPr>
          <w:rFonts w:hint="eastAsia" w:ascii="方正小标宋简体" w:hAnsi="方正小标宋简体" w:eastAsia="方正小标宋简体" w:cs="宋体"/>
          <w:color w:val="000000"/>
          <w:kern w:val="0"/>
          <w:sz w:val="32"/>
          <w:szCs w:val="32"/>
        </w:rPr>
        <w:br w:type="page"/>
      </w:r>
    </w:p>
    <w:p>
      <w:pPr>
        <w:jc w:val="center"/>
        <w:outlineLvl w:val="0"/>
        <w:rPr>
          <w:rFonts w:ascii="方正小标宋简体" w:hAnsi="方正小标宋简体" w:eastAsia="方正小标宋简体"/>
          <w:sz w:val="32"/>
          <w:szCs w:val="32"/>
        </w:rPr>
      </w:pPr>
      <w:bookmarkStart w:id="1" w:name="_Toc24191"/>
      <w:r>
        <w:rPr>
          <w:rFonts w:hint="eastAsia" w:ascii="方正小标宋简体" w:hAnsi="方正小标宋简体" w:eastAsia="方正小标宋简体" w:cs="宋体"/>
          <w:color w:val="000000"/>
          <w:kern w:val="0"/>
          <w:sz w:val="32"/>
          <w:szCs w:val="32"/>
        </w:rPr>
        <w:t>第二部分</w:t>
      </w:r>
      <w:r>
        <w:rPr>
          <w:rFonts w:hint="eastAsia" w:ascii="方正小标宋简体" w:hAnsi="方正小标宋简体" w:eastAsia="方正小标宋简体"/>
          <w:sz w:val="32"/>
          <w:szCs w:val="32"/>
        </w:rPr>
        <w:t>资格审查表</w:t>
      </w:r>
      <w:bookmarkEnd w:id="1"/>
    </w:p>
    <w:tbl>
      <w:tblPr>
        <w:tblStyle w:val="6"/>
        <w:tblW w:w="6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6690"/>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72" w:type="pct"/>
            <w:shd w:val="clear" w:color="auto" w:fill="auto"/>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供应商</w:t>
            </w:r>
            <w:r>
              <w:rPr>
                <w:rFonts w:ascii="仿宋_GB2312" w:eastAsia="仿宋_GB2312" w:cs="宋体" w:hAnsiTheme="majorEastAsia"/>
                <w:color w:val="000000"/>
                <w:kern w:val="0"/>
                <w:sz w:val="24"/>
                <w:szCs w:val="24"/>
              </w:rPr>
              <w:br w:type="textWrapping"/>
            </w:r>
            <w:r>
              <w:rPr>
                <w:rFonts w:hint="eastAsia" w:ascii="仿宋_GB2312" w:eastAsia="仿宋_GB2312" w:cs="宋体" w:hAnsiTheme="majorEastAsia"/>
                <w:color w:val="000000"/>
                <w:kern w:val="0"/>
                <w:sz w:val="24"/>
                <w:szCs w:val="24"/>
              </w:rPr>
              <w:t>名称</w:t>
            </w:r>
          </w:p>
        </w:tc>
        <w:tc>
          <w:tcPr>
            <w:tcW w:w="4227" w:type="pct"/>
            <w:gridSpan w:val="2"/>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t>（请一并加盖公章）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72" w:type="pct"/>
            <w:shd w:val="clear" w:color="auto" w:fill="auto"/>
            <w:vAlign w:val="center"/>
          </w:tcPr>
          <w:p>
            <w:pPr>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审查项目</w:t>
            </w:r>
          </w:p>
        </w:tc>
        <w:tc>
          <w:tcPr>
            <w:tcW w:w="3166" w:type="pct"/>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有关要求</w:t>
            </w:r>
          </w:p>
        </w:tc>
        <w:tc>
          <w:tcPr>
            <w:tcW w:w="1060" w:type="pct"/>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证明文件</w:t>
            </w:r>
          </w:p>
        </w:tc>
      </w:tr>
    </w:tbl>
    <w:tbl>
      <w:tblPr>
        <w:tblStyle w:val="6"/>
        <w:tblpPr w:leftFromText="180" w:rightFromText="180" w:vertAnchor="text" w:horzAnchor="page" w:tblpX="679" w:tblpY="5"/>
        <w:tblOverlap w:val="never"/>
        <w:tblW w:w="63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45"/>
        <w:gridCol w:w="6686"/>
        <w:gridCol w:w="2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restart"/>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具有独立承担民事责任能力的在中华人民共和国境内注册的法人或其他组织或自然人。</w:t>
            </w:r>
          </w:p>
        </w:tc>
        <w:tc>
          <w:tcPr>
            <w:tcW w:w="316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1.企业法人的，提供营业执照复印件。</w:t>
            </w:r>
          </w:p>
        </w:tc>
        <w:tc>
          <w:tcPr>
            <w:tcW w:w="1058" w:type="pct"/>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宋体" w:eastAsia="仿宋_GB2312" w:cs="仿宋_GB2312"/>
                <w:b w:val="0"/>
                <w:bCs/>
                <w:i w:val="0"/>
                <w:color w:val="auto"/>
                <w:sz w:val="21"/>
                <w:szCs w:val="21"/>
                <w:u w:val="none"/>
                <w:lang w:val="en-US" w:eastAsia="zh-CN"/>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2.事务所等社会中介机构的，提供执业许可证复印件。</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3.事业单位的，提供事业单位法人证书复印件。</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4.农村集体经济组织的，提供农村集体经济组织等级证书复印件。</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5.基层群众性自治组织的，提供基层群众性自治组织特别法人统一社会信用代码证书复印件。</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6.自然人的，提供自然人身份证明复印件。</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7. 分支机构的，须取得具有法人资格的总部出具授权书，并提供总部和分支机构营业执照（执业许可证）复印件。已由总部授权的，总部取得的相关资质证书对分支机构有效，法律法规或者其他行业另有规定的除外。</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5"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8.如国家另有规定的，则从其规定。</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1"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有依法缴纳税收和社会保障资金的良好记录。</w:t>
            </w:r>
          </w:p>
        </w:tc>
        <w:tc>
          <w:tcPr>
            <w:tcW w:w="316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1.提供</w:t>
            </w:r>
            <w:r>
              <w:rPr>
                <w:rStyle w:val="14"/>
                <w:rFonts w:hAnsi="宋体"/>
                <w:b w:val="0"/>
                <w:bCs/>
                <w:color w:val="auto"/>
                <w:lang w:val="en-US" w:eastAsia="zh-CN" w:bidi="ar"/>
              </w:rPr>
              <w:t>近3个月内中任意1个月</w:t>
            </w:r>
            <w:r>
              <w:rPr>
                <w:rStyle w:val="13"/>
                <w:rFonts w:hAnsi="宋体"/>
                <w:b w:val="0"/>
                <w:bCs/>
                <w:color w:val="auto"/>
                <w:lang w:val="en-US" w:eastAsia="zh-CN" w:bidi="ar"/>
              </w:rPr>
              <w:t>的依法缴纳税收的凭据证明和社会保障资金的相关材料复印件。</w:t>
            </w:r>
          </w:p>
        </w:tc>
        <w:tc>
          <w:tcPr>
            <w:tcW w:w="1058"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2.若依法免税或不需要缴纳社会保障资金的，提供相应证明材料复印件。</w:t>
            </w:r>
          </w:p>
        </w:tc>
        <w:tc>
          <w:tcPr>
            <w:tcW w:w="1058"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具有良好的商业信誉和健全的财务会计制度。</w:t>
            </w:r>
          </w:p>
        </w:tc>
        <w:tc>
          <w:tcPr>
            <w:tcW w:w="31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提供上一年度财务状况报告复印件，或银行出具的资信或银行出具的资信证明材料复印件。</w:t>
            </w:r>
          </w:p>
        </w:tc>
        <w:tc>
          <w:tcPr>
            <w:tcW w:w="1058"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1058"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具备地质灾害危险性评估甲级资质。</w:t>
            </w:r>
          </w:p>
        </w:tc>
        <w:tc>
          <w:tcPr>
            <w:tcW w:w="31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b w:val="0"/>
                <w:bCs/>
                <w:i w:val="0"/>
                <w:color w:val="auto"/>
                <w:sz w:val="21"/>
                <w:szCs w:val="21"/>
                <w:u w:val="none"/>
                <w:lang w:val="en-US" w:eastAsia="zh-CN"/>
              </w:rPr>
            </w:pPr>
            <w:r>
              <w:rPr>
                <w:rFonts w:hint="eastAsia" w:ascii="仿宋_GB2312" w:hAnsi="宋体" w:eastAsia="仿宋_GB2312" w:cs="仿宋_GB2312"/>
                <w:b w:val="0"/>
                <w:bCs/>
                <w:i w:val="0"/>
                <w:color w:val="auto"/>
                <w:kern w:val="0"/>
                <w:sz w:val="21"/>
                <w:szCs w:val="21"/>
                <w:u w:val="none"/>
                <w:lang w:val="en-US" w:eastAsia="zh-CN" w:bidi="ar"/>
              </w:rPr>
              <w:t>提供地质灾害危险性评估甲级资质证明复印件。</w:t>
            </w:r>
          </w:p>
        </w:tc>
        <w:tc>
          <w:tcPr>
            <w:tcW w:w="1058"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1058"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在经营活动中没有重大违法记录或不良的信用记录。</w:t>
            </w:r>
          </w:p>
        </w:tc>
        <w:tc>
          <w:tcPr>
            <w:tcW w:w="31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提供未被列入“信用中国”网站(www.creditchinB.gov.cn)“记录失信被执行人或重大税收违法案件当事人名单”记录名单；不处于中国政府采购网(www.ccgp.gov.cn)“政府采购严重违法失信行为信息记录”中的禁止参加政府采购活动期间的相关证明资料。</w:t>
            </w:r>
            <w:r>
              <w:rPr>
                <w:rStyle w:val="14"/>
                <w:rFonts w:hAnsi="宋体"/>
                <w:b w:val="0"/>
                <w:bCs/>
                <w:color w:val="auto"/>
                <w:lang w:val="en-US" w:eastAsia="zh-CN" w:bidi="ar"/>
              </w:rPr>
              <w:t>证明资料需通过网页打印形式保存，页眉页脚需显示有打印日期和打印网站信息。</w:t>
            </w:r>
          </w:p>
        </w:tc>
        <w:tc>
          <w:tcPr>
            <w:tcW w:w="1058"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i w:val="0"/>
                <w:color w:val="000000"/>
                <w:sz w:val="21"/>
                <w:szCs w:val="21"/>
                <w:u w:val="none"/>
              </w:rPr>
            </w:pPr>
          </w:p>
        </w:tc>
        <w:tc>
          <w:tcPr>
            <w:tcW w:w="31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1"/>
                <w:szCs w:val="21"/>
                <w:u w:val="none"/>
              </w:rPr>
            </w:pPr>
          </w:p>
        </w:tc>
        <w:tc>
          <w:tcPr>
            <w:tcW w:w="1058"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rPr>
        <w:tc>
          <w:tcPr>
            <w:tcW w:w="77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符合</w:t>
            </w:r>
            <w:r>
              <w:rPr>
                <w:rFonts w:hint="eastAsia" w:ascii="仿宋_GB2312" w:hAnsi="宋体" w:eastAsia="仿宋_GB2312" w:cs="仿宋_GB2312"/>
                <w:i w:val="0"/>
                <w:color w:val="000000"/>
                <w:sz w:val="21"/>
                <w:szCs w:val="21"/>
                <w:u w:val="none"/>
                <w:lang w:eastAsia="zh-CN"/>
              </w:rPr>
              <w:t>《政府采购促进中小企业发展管理办法》（财库〔2020〕46号）规定</w:t>
            </w:r>
            <w:r>
              <w:rPr>
                <w:rFonts w:hint="eastAsia" w:ascii="仿宋_GB2312" w:hAnsi="宋体" w:eastAsia="仿宋_GB2312" w:cs="仿宋_GB2312"/>
                <w:i w:val="0"/>
                <w:color w:val="000000"/>
                <w:sz w:val="21"/>
                <w:szCs w:val="21"/>
                <w:u w:val="none"/>
                <w:lang w:val="en-US" w:eastAsia="zh-CN"/>
              </w:rPr>
              <w:t>的中小微企业</w:t>
            </w:r>
          </w:p>
        </w:tc>
        <w:tc>
          <w:tcPr>
            <w:tcW w:w="3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rPr>
              <w:t>需按《政府采购促进中小企业发展管理办法》（财库〔2020〕46号）规定提交《中小企业声明函》（工程、服务）</w:t>
            </w:r>
            <w:r>
              <w:rPr>
                <w:rFonts w:hint="eastAsia" w:ascii="仿宋_GB2312" w:hAnsi="宋体" w:eastAsia="仿宋_GB2312" w:cs="仿宋_GB2312"/>
                <w:i w:val="0"/>
                <w:color w:val="000000"/>
                <w:sz w:val="21"/>
                <w:szCs w:val="21"/>
                <w:u w:val="none"/>
                <w:lang w:eastAsia="zh-CN"/>
              </w:rPr>
              <w:t>。</w:t>
            </w:r>
          </w:p>
        </w:tc>
        <w:tc>
          <w:tcPr>
            <w:tcW w:w="105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bl>
    <w:p>
      <w:pPr>
        <w:rPr>
          <w:rFonts w:ascii="方正小标宋简体" w:hAnsi="方正小标宋简体" w:eastAsia="方正小标宋简体" w:cs="宋体"/>
          <w:color w:val="000000"/>
          <w:kern w:val="0"/>
          <w:sz w:val="32"/>
          <w:szCs w:val="32"/>
        </w:rPr>
      </w:pPr>
      <w:r>
        <w:rPr>
          <w:rFonts w:ascii="方正小标宋简体" w:hAnsi="方正小标宋简体" w:eastAsia="方正小标宋简体" w:cs="宋体"/>
          <w:color w:val="000000"/>
          <w:kern w:val="0"/>
          <w:sz w:val="32"/>
          <w:szCs w:val="32"/>
        </w:rPr>
        <w:br w:type="page"/>
      </w: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2" w:name="_Toc24283"/>
      <w:r>
        <w:rPr>
          <w:rFonts w:hint="eastAsia" w:ascii="仿宋_GB2312" w:hAnsi="仿宋_GB2312" w:eastAsia="仿宋_GB2312" w:cs="仿宋_GB2312"/>
          <w:b w:val="0"/>
          <w:bCs w:val="0"/>
          <w:color w:val="000000"/>
          <w:kern w:val="0"/>
          <w:sz w:val="32"/>
          <w:szCs w:val="32"/>
          <w:lang w:val="en-US" w:eastAsia="zh-CN"/>
        </w:rPr>
        <w:t>一、具有独立承担民事责任能力的在中华人民共和国境内注册的法人或其他组织或自然人证明文件</w:t>
      </w:r>
      <w:bookmarkEnd w:id="2"/>
    </w:p>
    <w:p>
      <w:pPr>
        <w:rPr>
          <w:rFonts w:hint="eastAsia" w:ascii="仿宋_GB2312" w:hAnsi="仿宋_GB2312" w:eastAsia="仿宋_GB2312" w:cs="仿宋_GB2312"/>
          <w:b w:val="0"/>
          <w:bCs w:val="0"/>
          <w:color w:val="000000"/>
          <w:kern w:val="0"/>
          <w:sz w:val="32"/>
          <w:szCs w:val="32"/>
          <w:lang w:val="en-US" w:eastAsia="zh-CN"/>
        </w:rPr>
      </w:pP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3" w:name="_Toc25425"/>
      <w:r>
        <w:rPr>
          <w:rFonts w:hint="eastAsia" w:ascii="仿宋_GB2312" w:hAnsi="仿宋_GB2312" w:eastAsia="仿宋_GB2312" w:cs="仿宋_GB2312"/>
          <w:b w:val="0"/>
          <w:bCs w:val="0"/>
          <w:color w:val="000000"/>
          <w:kern w:val="0"/>
          <w:sz w:val="32"/>
          <w:szCs w:val="32"/>
          <w:lang w:val="en-US" w:eastAsia="zh-CN"/>
        </w:rPr>
        <w:t>二、有依法缴纳税收和社会保障资金的良好记录证明文件</w:t>
      </w:r>
      <w:bookmarkEnd w:id="3"/>
    </w:p>
    <w:p>
      <w:pPr>
        <w:rPr>
          <w:rFonts w:hint="eastAsia" w:ascii="仿宋_GB2312" w:hAnsi="仿宋_GB2312" w:eastAsia="仿宋_GB2312" w:cs="仿宋_GB2312"/>
          <w:b w:val="0"/>
          <w:bCs w:val="0"/>
          <w:color w:val="000000"/>
          <w:kern w:val="0"/>
          <w:sz w:val="32"/>
          <w:szCs w:val="32"/>
          <w:lang w:val="en-US" w:eastAsia="zh-CN"/>
        </w:rPr>
      </w:pP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4" w:name="_Toc28669"/>
      <w:r>
        <w:rPr>
          <w:rFonts w:hint="eastAsia" w:ascii="仿宋_GB2312" w:hAnsi="仿宋_GB2312" w:eastAsia="仿宋_GB2312" w:cs="仿宋_GB2312"/>
          <w:b w:val="0"/>
          <w:bCs w:val="0"/>
          <w:color w:val="000000"/>
          <w:kern w:val="0"/>
          <w:sz w:val="32"/>
          <w:szCs w:val="32"/>
          <w:lang w:val="en-US" w:eastAsia="zh-CN"/>
        </w:rPr>
        <w:t>三、具有良好的商业信誉和健全的财务会计制度证明文件</w:t>
      </w:r>
      <w:bookmarkEnd w:id="4"/>
    </w:p>
    <w:p>
      <w:pPr>
        <w:widowControl/>
        <w:jc w:val="left"/>
        <w:rPr>
          <w:rFonts w:hint="eastAsia" w:ascii="仿宋_GB2312" w:hAnsi="仿宋_GB2312" w:eastAsia="仿宋_GB2312" w:cs="仿宋_GB2312"/>
          <w:b w:val="0"/>
          <w:bCs w:val="0"/>
          <w:color w:val="000000"/>
          <w:kern w:val="0"/>
          <w:sz w:val="32"/>
          <w:szCs w:val="32"/>
          <w:lang w:val="en-US" w:eastAsia="zh-CN"/>
        </w:rPr>
      </w:pP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5" w:name="_Toc15291"/>
      <w:r>
        <w:rPr>
          <w:rFonts w:hint="eastAsia" w:ascii="仿宋_GB2312" w:hAnsi="仿宋_GB2312" w:eastAsia="仿宋_GB2312" w:cs="仿宋_GB2312"/>
          <w:b w:val="0"/>
          <w:bCs w:val="0"/>
          <w:color w:val="000000"/>
          <w:kern w:val="0"/>
          <w:sz w:val="32"/>
          <w:szCs w:val="32"/>
          <w:lang w:val="en-US" w:eastAsia="zh-CN"/>
        </w:rPr>
        <w:t>四、具备地质灾害危险性评估甲级资质证明文件</w:t>
      </w:r>
      <w:bookmarkEnd w:id="5"/>
    </w:p>
    <w:p>
      <w:pPr>
        <w:rPr>
          <w:rFonts w:hint="eastAsia" w:ascii="仿宋_GB2312" w:hAnsi="仿宋_GB2312" w:eastAsia="仿宋_GB2312" w:cs="仿宋_GB2312"/>
          <w:b w:val="0"/>
          <w:bCs w:val="0"/>
          <w:color w:val="000000"/>
          <w:kern w:val="0"/>
          <w:sz w:val="32"/>
          <w:szCs w:val="32"/>
          <w:lang w:val="en-US" w:eastAsia="zh-CN"/>
        </w:rPr>
      </w:pPr>
    </w:p>
    <w:p>
      <w:pPr>
        <w:widowControl/>
        <w:numPr>
          <w:ilvl w:val="0"/>
          <w:numId w:val="1"/>
        </w:numPr>
        <w:jc w:val="left"/>
        <w:outlineLvl w:val="1"/>
        <w:rPr>
          <w:rFonts w:hint="eastAsia" w:ascii="仿宋_GB2312" w:hAnsi="仿宋_GB2312" w:eastAsia="仿宋_GB2312" w:cs="仿宋_GB2312"/>
          <w:b w:val="0"/>
          <w:bCs w:val="0"/>
          <w:color w:val="000000"/>
          <w:kern w:val="0"/>
          <w:sz w:val="32"/>
          <w:szCs w:val="32"/>
          <w:lang w:val="en-US" w:eastAsia="zh-CN"/>
        </w:rPr>
      </w:pPr>
      <w:bookmarkStart w:id="6" w:name="_Toc874"/>
      <w:r>
        <w:rPr>
          <w:rFonts w:hint="eastAsia" w:ascii="仿宋_GB2312" w:hAnsi="仿宋_GB2312" w:eastAsia="仿宋_GB2312" w:cs="仿宋_GB2312"/>
          <w:b w:val="0"/>
          <w:bCs w:val="0"/>
          <w:color w:val="000000"/>
          <w:kern w:val="0"/>
          <w:sz w:val="32"/>
          <w:szCs w:val="32"/>
          <w:lang w:val="en-US" w:eastAsia="zh-CN"/>
        </w:rPr>
        <w:t>在经营活动中没有重大违法记录或不良的信用记录证明文件</w:t>
      </w:r>
      <w:bookmarkEnd w:id="6"/>
    </w:p>
    <w:p>
      <w:pPr>
        <w:widowControl/>
        <w:numPr>
          <w:ilvl w:val="0"/>
          <w:numId w:val="0"/>
        </w:numPr>
        <w:jc w:val="left"/>
        <w:outlineLvl w:val="1"/>
        <w:rPr>
          <w:rFonts w:hint="eastAsia" w:ascii="仿宋_GB2312" w:hAnsi="仿宋_GB2312" w:eastAsia="仿宋_GB2312" w:cs="仿宋_GB2312"/>
          <w:b w:val="0"/>
          <w:bCs w:val="0"/>
          <w:color w:val="000000"/>
          <w:kern w:val="0"/>
          <w:sz w:val="32"/>
          <w:szCs w:val="32"/>
          <w:lang w:val="en-US" w:eastAsia="zh-CN"/>
        </w:rPr>
      </w:pPr>
    </w:p>
    <w:p>
      <w:pPr>
        <w:widowControl/>
        <w:numPr>
          <w:ilvl w:val="0"/>
          <w:numId w:val="1"/>
        </w:numPr>
        <w:jc w:val="left"/>
        <w:outlineLvl w:val="1"/>
        <w:rPr>
          <w:rFonts w:hint="eastAsia" w:ascii="仿宋_GB2312" w:hAnsi="仿宋_GB2312" w:eastAsia="仿宋_GB2312" w:cs="仿宋_GB2312"/>
          <w:b w:val="0"/>
          <w:bCs w:val="0"/>
          <w:color w:val="000000"/>
          <w:kern w:val="0"/>
          <w:sz w:val="32"/>
          <w:szCs w:val="32"/>
          <w:lang w:val="en-US" w:eastAsia="zh-CN"/>
        </w:rPr>
      </w:pPr>
      <w:bookmarkStart w:id="7" w:name="_Toc27410"/>
      <w:r>
        <w:rPr>
          <w:rFonts w:hint="eastAsia" w:ascii="仿宋_GB2312" w:hAnsi="仿宋_GB2312" w:eastAsia="仿宋_GB2312" w:cs="仿宋_GB2312"/>
          <w:b w:val="0"/>
          <w:bCs w:val="0"/>
          <w:color w:val="000000"/>
          <w:kern w:val="0"/>
          <w:sz w:val="32"/>
          <w:szCs w:val="32"/>
          <w:lang w:val="en-US" w:eastAsia="zh-CN"/>
        </w:rPr>
        <w:t>符合《政府采购促进中小企业发展管理办法》（财库〔2020〕46号）规定的中小微企业的声明函</w:t>
      </w:r>
      <w:bookmarkEnd w:id="7"/>
    </w:p>
    <w:p>
      <w:pPr>
        <w:widowControl/>
        <w:numPr>
          <w:ilvl w:val="0"/>
          <w:numId w:val="0"/>
        </w:numPr>
        <w:jc w:val="left"/>
        <w:outlineLvl w:val="1"/>
        <w:rPr>
          <w:rFonts w:hint="eastAsia" w:ascii="仿宋_GB2312" w:hAnsi="仿宋_GB2312" w:eastAsia="仿宋_GB2312" w:cs="仿宋_GB2312"/>
          <w:b w:val="0"/>
          <w:bCs w:val="0"/>
          <w:color w:val="000000"/>
          <w:kern w:val="0"/>
          <w:sz w:val="32"/>
          <w:szCs w:val="32"/>
          <w:lang w:val="en-US" w:eastAsia="zh-CN"/>
        </w:rPr>
      </w:pPr>
    </w:p>
    <w:sectPr>
      <w:footerReference r:id="rId3" w:type="default"/>
      <w:pgSz w:w="11906" w:h="16838"/>
      <w:pgMar w:top="1276" w:right="1800" w:bottom="1276"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521431"/>
    <w:multiLevelType w:val="singleLevel"/>
    <w:tmpl w:val="1052143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3D"/>
    <w:rsid w:val="00080992"/>
    <w:rsid w:val="000A140D"/>
    <w:rsid w:val="000A37F4"/>
    <w:rsid w:val="001C5A57"/>
    <w:rsid w:val="002469B1"/>
    <w:rsid w:val="00355327"/>
    <w:rsid w:val="003902C4"/>
    <w:rsid w:val="003E363D"/>
    <w:rsid w:val="003F2429"/>
    <w:rsid w:val="004140F0"/>
    <w:rsid w:val="004647E2"/>
    <w:rsid w:val="0055772D"/>
    <w:rsid w:val="005C5281"/>
    <w:rsid w:val="005D7CB9"/>
    <w:rsid w:val="006A1E42"/>
    <w:rsid w:val="007218AA"/>
    <w:rsid w:val="00724780"/>
    <w:rsid w:val="0075014A"/>
    <w:rsid w:val="007B18C9"/>
    <w:rsid w:val="00847EBB"/>
    <w:rsid w:val="009F0E41"/>
    <w:rsid w:val="00A4010E"/>
    <w:rsid w:val="00A96575"/>
    <w:rsid w:val="00AB429C"/>
    <w:rsid w:val="00AF1217"/>
    <w:rsid w:val="00B026B8"/>
    <w:rsid w:val="00B83B25"/>
    <w:rsid w:val="00C808F9"/>
    <w:rsid w:val="00DF0B59"/>
    <w:rsid w:val="00E74173"/>
    <w:rsid w:val="00F16D83"/>
    <w:rsid w:val="02767D50"/>
    <w:rsid w:val="039E20BD"/>
    <w:rsid w:val="03AA1E47"/>
    <w:rsid w:val="06AD0220"/>
    <w:rsid w:val="13957B77"/>
    <w:rsid w:val="1B945F94"/>
    <w:rsid w:val="1C2907FC"/>
    <w:rsid w:val="222943DF"/>
    <w:rsid w:val="25380BFF"/>
    <w:rsid w:val="25786A89"/>
    <w:rsid w:val="3B6710AE"/>
    <w:rsid w:val="524A0705"/>
    <w:rsid w:val="555C0BC8"/>
    <w:rsid w:val="65FE4498"/>
    <w:rsid w:val="663E501F"/>
    <w:rsid w:val="6ACD1020"/>
    <w:rsid w:val="768F4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unhideWhenUsed/>
    <w:uiPriority w:val="39"/>
  </w:style>
  <w:style w:type="paragraph" w:styleId="5">
    <w:name w:val="toc 2"/>
    <w:basedOn w:val="1"/>
    <w:next w:val="1"/>
    <w:semiHidden/>
    <w:unhideWhenUsed/>
    <w:uiPriority w:val="39"/>
    <w:pPr>
      <w:ind w:left="420" w:leftChars="200"/>
    </w:p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10">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11">
    <w:name w:val="页眉 Char"/>
    <w:basedOn w:val="8"/>
    <w:link w:val="3"/>
    <w:qFormat/>
    <w:uiPriority w:val="99"/>
    <w:rPr>
      <w:sz w:val="18"/>
      <w:szCs w:val="18"/>
    </w:rPr>
  </w:style>
  <w:style w:type="character" w:customStyle="1" w:styleId="12">
    <w:name w:val="页脚 Char"/>
    <w:basedOn w:val="8"/>
    <w:link w:val="2"/>
    <w:qFormat/>
    <w:uiPriority w:val="99"/>
    <w:rPr>
      <w:sz w:val="18"/>
      <w:szCs w:val="18"/>
    </w:rPr>
  </w:style>
  <w:style w:type="character" w:customStyle="1" w:styleId="13">
    <w:name w:val="font31"/>
    <w:basedOn w:val="8"/>
    <w:qFormat/>
    <w:uiPriority w:val="0"/>
    <w:rPr>
      <w:rFonts w:hint="eastAsia" w:ascii="仿宋_GB2312" w:eastAsia="仿宋_GB2312" w:cs="仿宋_GB2312"/>
      <w:color w:val="000000"/>
      <w:sz w:val="21"/>
      <w:szCs w:val="21"/>
      <w:u w:val="none"/>
    </w:rPr>
  </w:style>
  <w:style w:type="character" w:customStyle="1" w:styleId="14">
    <w:name w:val="font11"/>
    <w:basedOn w:val="8"/>
    <w:qFormat/>
    <w:uiPriority w:val="0"/>
    <w:rPr>
      <w:rFonts w:hint="eastAsia" w:ascii="仿宋_GB2312" w:eastAsia="仿宋_GB2312" w:cs="仿宋_GB2312"/>
      <w:color w:val="FF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243</Words>
  <Characters>1386</Characters>
  <Lines>11</Lines>
  <Paragraphs>3</Paragraphs>
  <TotalTime>0</TotalTime>
  <ScaleCrop>false</ScaleCrop>
  <LinksUpToDate>false</LinksUpToDate>
  <CharactersWithSpaces>1626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2022-08-02T02:40:00Z</dcterms:created>
  <dc:creator>施伟强(UE000967)</dc:creator>
  <cp:lastModifiedBy>hp12</cp:lastModifiedBy>
  <dcterms:modified xsi:type="dcterms:W3CDTF">2023-11-14T00:58:39Z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3F702163544644C99691A71DA5FC2612</vt:lpwstr>
  </property>
</Properties>
</file>