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60288" behindDoc="1" locked="1" layoutInCell="1" allowOverlap="1">
                <wp:simplePos x="0" y="0"/>
                <wp:positionH relativeFrom="column">
                  <wp:posOffset>-140335</wp:posOffset>
                </wp:positionH>
                <wp:positionV relativeFrom="paragraph">
                  <wp:posOffset>786130</wp:posOffset>
                </wp:positionV>
                <wp:extent cx="5895975" cy="7294245"/>
                <wp:effectExtent l="0" t="28575" r="9525" b="30480"/>
                <wp:wrapNone/>
                <wp:docPr id="3" name="组合 3"/>
                <wp:cNvGraphicFramePr/>
                <a:graphic xmlns:a="http://schemas.openxmlformats.org/drawingml/2006/main">
                  <a:graphicData uri="http://schemas.microsoft.com/office/word/2010/wordprocessingGroup">
                    <wpg:wgp>
                      <wpg:cNvGrpSpPr/>
                      <wpg:grpSpPr>
                        <a:xfrm>
                          <a:off x="841375" y="2308860"/>
                          <a:ext cx="5895975" cy="7294245"/>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61.9pt;height:574.35pt;width:464.25pt;z-index:-251656192;mso-width-relative:page;mso-height-relative:page;" coordsize="9638,12470" o:gfxdata="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Si57I9sAAAAMAQAADwAAAAAAAAABACAAAAAiAAAA&#10;ZHJzL2Rvd25yZXYueG1sUEsBAhQAFAAAAAgAh07iQFgmizWvAgAAawcAAA4AAAAAAAAAAQAgAAAA&#10;KgEAAGRycy9lMm9Eb2MueG1sUEsFBgAAAAAGAAYAWQEAAEs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spacing w:line="480" w:lineRule="exact"/>
        <w:ind w:left="0" w:leftChars="0"/>
        <w:jc w:val="both"/>
        <w:textAlignment w:val="auto"/>
        <w:outlineLvl w:val="9"/>
        <w:rPr>
          <w:rFonts w:hint="eastAsia" w:ascii="仿宋_GB2312" w:hAnsi="华文中宋" w:eastAsia="仿宋_GB2312"/>
        </w:rPr>
      </w:pPr>
    </w:p>
    <w:p>
      <w:pPr>
        <w:keepNext w:val="0"/>
        <w:keepLines w:val="0"/>
        <w:pageBreakBefore w:val="0"/>
        <w:kinsoku/>
        <w:overflowPunct/>
        <w:topLinePunct w:val="0"/>
        <w:autoSpaceDE/>
        <w:autoSpaceDN/>
        <w:bidi w:val="0"/>
        <w:spacing w:line="480" w:lineRule="exact"/>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rPr>
        <w:t>江门市生态环境局</w:t>
      </w:r>
    </w:p>
    <w:p>
      <w:pPr>
        <w:keepNext w:val="0"/>
        <w:keepLines w:val="0"/>
        <w:pageBreakBefore w:val="0"/>
        <w:kinsoku/>
        <w:wordWrap/>
        <w:overflowPunct/>
        <w:topLinePunct w:val="0"/>
        <w:autoSpaceDE/>
        <w:autoSpaceDN/>
        <w:bidi w:val="0"/>
        <w:adjustRightInd w:val="0"/>
        <w:snapToGrid w:val="0"/>
        <w:spacing w:line="48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宋体" w:eastAsia="方正小标宋_GBK"/>
          <w:kern w:val="0"/>
          <w:sz w:val="44"/>
          <w:szCs w:val="44"/>
        </w:rPr>
        <w:t>责令改正违法行为决定书</w:t>
      </w:r>
    </w:p>
    <w:p>
      <w:pPr>
        <w:keepNext w:val="0"/>
        <w:keepLines w:val="0"/>
        <w:pageBreakBefore w:val="0"/>
        <w:kinsoku/>
        <w:wordWrap/>
        <w:overflowPunct/>
        <w:topLinePunct w:val="0"/>
        <w:autoSpaceDE/>
        <w:autoSpaceDN/>
        <w:bidi w:val="0"/>
        <w:spacing w:line="480" w:lineRule="exact"/>
        <w:jc w:val="righ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spacing w:line="480" w:lineRule="exact"/>
        <w:jc w:val="right"/>
        <w:textAlignment w:val="auto"/>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eastAsia="zh-CN"/>
        </w:rPr>
        <w:t>江蓬环改〔202</w:t>
      </w:r>
      <w:r>
        <w:rPr>
          <w:rFonts w:hint="eastAsia" w:ascii="仿宋_GB2312" w:hAnsi="仿宋" w:eastAsia="仿宋_GB2312"/>
          <w:sz w:val="32"/>
          <w:szCs w:val="32"/>
          <w:highlight w:val="none"/>
          <w:lang w:val="en-US" w:eastAsia="zh-CN"/>
        </w:rPr>
        <w:t>3</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59</w:t>
      </w:r>
      <w:r>
        <w:rPr>
          <w:rFonts w:hint="eastAsia" w:ascii="仿宋_GB2312" w:hAnsi="仿宋" w:eastAsia="仿宋_GB2312"/>
          <w:sz w:val="32"/>
          <w:szCs w:val="32"/>
          <w:highlight w:val="none"/>
          <w:lang w:eastAsia="zh-CN"/>
        </w:rPr>
        <w:t>号</w:t>
      </w:r>
    </w:p>
    <w:p>
      <w:pPr>
        <w:keepNext w:val="0"/>
        <w:keepLines w:val="0"/>
        <w:pageBreakBefore w:val="0"/>
        <w:kinsoku/>
        <w:wordWrap/>
        <w:overflowPunct/>
        <w:topLinePunct w:val="0"/>
        <w:autoSpaceDE/>
        <w:autoSpaceDN/>
        <w:bidi w:val="0"/>
        <w:spacing w:line="480" w:lineRule="exact"/>
        <w:textAlignment w:val="auto"/>
        <w:rPr>
          <w:rFonts w:hint="eastAsia" w:ascii="仿宋_GB2312" w:hAnsi="仿宋" w:eastAsia="仿宋_GB2312"/>
          <w:sz w:val="32"/>
          <w:szCs w:val="32"/>
          <w:highlight w:val="none"/>
          <w:lang w:eastAsia="zh-CN"/>
        </w:rPr>
      </w:pPr>
    </w:p>
    <w:p>
      <w:pPr>
        <w:keepNext w:val="0"/>
        <w:keepLines w:val="0"/>
        <w:pageBreakBefore w:val="0"/>
        <w:widowControl w:val="0"/>
        <w:kinsoku/>
        <w:wordWrap/>
        <w:overflowPunct/>
        <w:topLinePunct w:val="0"/>
        <w:autoSpaceDE/>
        <w:autoSpaceDN/>
        <w:bidi w:val="0"/>
        <w:spacing w:line="480" w:lineRule="exact"/>
        <w:textAlignment w:val="auto"/>
        <w:rPr>
          <w:rFonts w:hint="eastAsia" w:ascii="仿宋_GB2312" w:hAnsi="仿宋" w:eastAsia="仿宋_GB2312"/>
          <w:sz w:val="18"/>
          <w:szCs w:val="18"/>
          <w:highlight w:val="none"/>
          <w:lang w:val="en-US" w:eastAsia="zh-CN"/>
        </w:rPr>
      </w:pPr>
      <w:r>
        <w:rPr>
          <w:rFonts w:hint="eastAsia" w:ascii="仿宋_GB2312" w:hAnsi="仿宋" w:eastAsia="仿宋_GB2312"/>
          <w:highlight w:val="none"/>
        </w:rPr>
        <w:t>当事人：江门市蓬江区大屿五金塑料厂</w:t>
      </w:r>
    </w:p>
    <w:p>
      <w:pPr>
        <w:keepNext w:val="0"/>
        <w:keepLines w:val="0"/>
        <w:pageBreakBefore w:val="0"/>
        <w:widowControl w:val="0"/>
        <w:kinsoku/>
        <w:wordWrap/>
        <w:overflowPunct/>
        <w:topLinePunct w:val="0"/>
        <w:autoSpaceDE/>
        <w:autoSpaceDN/>
        <w:bidi w:val="0"/>
        <w:spacing w:line="48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rPr>
        <w:t>统一社会信用代码：</w:t>
      </w:r>
      <w:r>
        <w:rPr>
          <w:rFonts w:hint="eastAsia" w:ascii="仿宋_GB2312" w:hAnsi="仿宋" w:eastAsia="仿宋_GB2312"/>
          <w:highlight w:val="none"/>
          <w:lang w:val="en-US" w:eastAsia="zh-CN"/>
        </w:rPr>
        <w:t>92440703MAC703X119</w:t>
      </w:r>
    </w:p>
    <w:p>
      <w:pPr>
        <w:keepNext w:val="0"/>
        <w:keepLines w:val="0"/>
        <w:pageBreakBefore w:val="0"/>
        <w:widowControl w:val="0"/>
        <w:kinsoku/>
        <w:wordWrap/>
        <w:overflowPunct/>
        <w:topLinePunct w:val="0"/>
        <w:autoSpaceDE/>
        <w:autoSpaceDN/>
        <w:bidi w:val="0"/>
        <w:spacing w:line="48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地址：江门市蓬江区篁湾南格工业区中兴四路2号之二厂房</w:t>
      </w:r>
    </w:p>
    <w:p>
      <w:pPr>
        <w:keepNext w:val="0"/>
        <w:keepLines w:val="0"/>
        <w:pageBreakBefore w:val="0"/>
        <w:widowControl w:val="0"/>
        <w:kinsoku/>
        <w:wordWrap/>
        <w:overflowPunct/>
        <w:topLinePunct w:val="0"/>
        <w:autoSpaceDE/>
        <w:autoSpaceDN/>
        <w:bidi w:val="0"/>
        <w:spacing w:line="48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eastAsia="zh-CN"/>
        </w:rPr>
        <w:t>经营者：</w:t>
      </w:r>
      <w:r>
        <w:rPr>
          <w:rFonts w:hint="eastAsia" w:ascii="仿宋_GB2312" w:hAnsi="仿宋" w:eastAsia="仿宋_GB2312"/>
          <w:highlight w:val="none"/>
          <w:lang w:val="en-US" w:eastAsia="zh-CN"/>
        </w:rPr>
        <w:t>陈毛弟</w:t>
      </w:r>
    </w:p>
    <w:p>
      <w:pPr>
        <w:keepNext w:val="0"/>
        <w:keepLines w:val="0"/>
        <w:pageBreakBefore w:val="0"/>
        <w:widowControl w:val="0"/>
        <w:kinsoku/>
        <w:wordWrap/>
        <w:overflowPunct/>
        <w:topLinePunct w:val="0"/>
        <w:autoSpaceDE/>
        <w:autoSpaceDN/>
        <w:bidi w:val="0"/>
        <w:spacing w:line="48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经营者身份证号码：330XXXXXXXXXXXXXX76</w:t>
      </w:r>
    </w:p>
    <w:p>
      <w:pPr>
        <w:keepNext w:val="0"/>
        <w:keepLines w:val="0"/>
        <w:pageBreakBefore w:val="0"/>
        <w:kinsoku/>
        <w:wordWrap/>
        <w:overflowPunct/>
        <w:topLinePunct w:val="0"/>
        <w:autoSpaceDE/>
        <w:autoSpaceDN/>
        <w:bidi w:val="0"/>
        <w:spacing w:line="48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经营者身份证住址：浙江省XXXXXXXXXXXX</w:t>
      </w:r>
      <w:bookmarkStart w:id="0" w:name="_GoBack"/>
      <w:bookmarkEnd w:id="0"/>
      <w:r>
        <w:rPr>
          <w:rFonts w:hint="eastAsia" w:ascii="仿宋_GB2312" w:hAnsi="仿宋" w:eastAsia="仿宋_GB2312"/>
          <w:highlight w:val="none"/>
          <w:lang w:val="en-US" w:eastAsia="zh-CN"/>
        </w:rPr>
        <w:t>号</w:t>
      </w:r>
    </w:p>
    <w:p>
      <w:pPr>
        <w:keepNext w:val="0"/>
        <w:keepLines w:val="0"/>
        <w:pageBreakBefore w:val="0"/>
        <w:kinsoku/>
        <w:wordWrap/>
        <w:overflowPunct/>
        <w:topLinePunct w:val="0"/>
        <w:autoSpaceDE/>
        <w:autoSpaceDN/>
        <w:bidi w:val="0"/>
        <w:spacing w:line="480" w:lineRule="exact"/>
        <w:textAlignment w:val="auto"/>
        <w:rPr>
          <w:rFonts w:hint="eastAsia" w:ascii="仿宋_GB2312" w:hAnsi="仿宋" w:eastAsia="仿宋_GB2312"/>
          <w:highlight w:val="none"/>
          <w:lang w:val="en-US" w:eastAsia="zh-CN"/>
        </w:rPr>
      </w:pPr>
    </w:p>
    <w:p>
      <w:pPr>
        <w:keepNext w:val="0"/>
        <w:keepLines w:val="0"/>
        <w:pageBreakBefore w:val="0"/>
        <w:kinsoku/>
        <w:wordWrap/>
        <w:overflowPunct/>
        <w:topLinePunct w:val="0"/>
        <w:autoSpaceDE/>
        <w:autoSpaceDN/>
        <w:bidi w:val="0"/>
        <w:adjustRightInd w:val="0"/>
        <w:snapToGrid w:val="0"/>
        <w:spacing w:line="48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一、环境违法事实和证据</w:t>
      </w:r>
    </w:p>
    <w:p>
      <w:pPr>
        <w:keepNext w:val="0"/>
        <w:keepLines w:val="0"/>
        <w:pageBreakBefore w:val="0"/>
        <w:widowControl w:val="0"/>
        <w:kinsoku/>
        <w:wordWrap/>
        <w:overflowPunct/>
        <w:topLinePunct w:val="0"/>
        <w:autoSpaceDE/>
        <w:autoSpaceDN/>
        <w:bidi w:val="0"/>
        <w:adjustRightInd w:val="0"/>
        <w:snapToGrid w:val="0"/>
        <w:spacing w:line="480" w:lineRule="exact"/>
        <w:ind w:firstLine="632" w:firstLineChars="200"/>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2023年10月17日，我局执法人员对你（单位）进行现场检查，发现你（单位）存在以下环境违法行为：</w:t>
      </w:r>
    </w:p>
    <w:p>
      <w:pPr>
        <w:keepNext w:val="0"/>
        <w:keepLines w:val="0"/>
        <w:pageBreakBefore w:val="0"/>
        <w:widowControl w:val="0"/>
        <w:kinsoku/>
        <w:wordWrap/>
        <w:overflowPunct/>
        <w:topLinePunct w:val="0"/>
        <w:autoSpaceDE/>
        <w:autoSpaceDN/>
        <w:bidi w:val="0"/>
        <w:adjustRightInd w:val="0"/>
        <w:snapToGrid w:val="0"/>
        <w:spacing w:line="480" w:lineRule="exact"/>
        <w:ind w:firstLine="632" w:firstLineChars="200"/>
        <w:textAlignment w:val="auto"/>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你（单位）</w:t>
      </w:r>
      <w:r>
        <w:rPr>
          <w:rFonts w:hint="eastAsia" w:ascii="仿宋_GB2312" w:hAnsi="仿宋" w:eastAsia="仿宋_GB2312" w:cs="Times New Roman"/>
          <w:color w:val="auto"/>
          <w:sz w:val="32"/>
          <w:szCs w:val="32"/>
          <w:highlight w:val="none"/>
          <w:lang w:val="en-US" w:eastAsia="zh-CN"/>
        </w:rPr>
        <w:t>主要从事铝件压铸项目，该项目为《建设项目环境影响评价分类管理名录（2021年版）》第三十、金属制品业33-第68小项：铸造及其他金属制品制造339-其他（仅分割、焊接、组装的除外），属于应编制环境影响报告表项目。</w:t>
      </w:r>
      <w:r>
        <w:rPr>
          <w:rFonts w:hint="eastAsia" w:ascii="仿宋_GB2312" w:hAnsi="仿宋" w:eastAsia="仿宋_GB2312" w:cs="Times New Roman"/>
          <w:color w:val="000000"/>
          <w:sz w:val="32"/>
          <w:szCs w:val="32"/>
          <w:lang w:val="en-US" w:eastAsia="zh-CN"/>
        </w:rPr>
        <w:t>你（单位）上述</w:t>
      </w:r>
      <w:r>
        <w:rPr>
          <w:rFonts w:hint="eastAsia" w:ascii="仿宋_GB2312" w:hAnsi="仿宋" w:eastAsia="仿宋_GB2312" w:cs="Times New Roman"/>
          <w:color w:val="auto"/>
          <w:sz w:val="32"/>
          <w:szCs w:val="32"/>
          <w:highlight w:val="none"/>
          <w:lang w:val="en-US" w:eastAsia="zh-CN"/>
        </w:rPr>
        <w:t>建设项目在未经审批部门批准的情况下，于2023年1月进行开工建设，同年3月建成，目前处于设备安装阶段尚未投入生产，建设项目总投资额为62.3万元</w:t>
      </w:r>
      <w:r>
        <w:rPr>
          <w:rFonts w:hint="eastAsia" w:ascii="仿宋_GB2312" w:hAnsi="仿宋" w:eastAsia="仿宋_GB2312" w:cs="Times New Roman"/>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480" w:lineRule="exact"/>
        <w:ind w:firstLine="632" w:firstLineChars="200"/>
        <w:textAlignment w:val="auto"/>
        <w:rPr>
          <w:rFonts w:hint="eastAsia" w:ascii="仿宋_GB2312" w:hAnsi="仿宋" w:eastAsia="仿宋_GB2312"/>
          <w:color w:val="FF0000"/>
          <w:sz w:val="32"/>
          <w:szCs w:val="32"/>
          <w:lang w:val="en-US" w:eastAsia="zh-CN"/>
        </w:rPr>
      </w:pPr>
      <w:r>
        <w:rPr>
          <w:rFonts w:hint="eastAsia" w:ascii="仿宋_GB2312" w:hAnsi="仿宋" w:eastAsia="仿宋_GB2312"/>
          <w:color w:val="auto"/>
          <w:sz w:val="32"/>
          <w:szCs w:val="32"/>
          <w:highlight w:val="none"/>
          <w:lang w:val="en-US" w:eastAsia="zh-CN"/>
        </w:rPr>
        <w:t>上述事实有我局2023年10月17日现场检查（勘察）记录、调查询问笔录、现场检查拍摄照片与视频，2023年11月1日照片证据，《情况说明》</w:t>
      </w:r>
      <w:r>
        <w:rPr>
          <w:rFonts w:hint="eastAsia" w:ascii="仿宋_GB2312" w:hAnsi="仿宋" w:eastAsia="仿宋_GB2312"/>
          <w:highlight w:val="none"/>
          <w:lang w:val="en-US" w:eastAsia="zh-CN"/>
        </w:rPr>
        <w:t>《江门市生态环境局当事人送达地址确认书》《江门市生态环境局责令改正违法行为通知书》（No:HT23072601）</w:t>
      </w:r>
      <w:r>
        <w:rPr>
          <w:rFonts w:hint="eastAsia" w:ascii="仿宋_GB2312" w:hAnsi="仿宋" w:eastAsia="仿宋_GB2312"/>
          <w:color w:val="000000"/>
          <w:sz w:val="32"/>
          <w:szCs w:val="32"/>
          <w:highlight w:val="none"/>
          <w:lang w:val="en-US" w:eastAsia="zh-CN"/>
        </w:rPr>
        <w:t>等为证</w:t>
      </w:r>
      <w:r>
        <w:rPr>
          <w:rFonts w:hint="eastAsia" w:ascii="仿宋_GB2312" w:hAnsi="仿宋" w:eastAsia="仿宋_GB2312"/>
          <w:sz w:val="32"/>
          <w:szCs w:val="32"/>
          <w:highlight w:val="none"/>
        </w:rPr>
        <w:t>。</w:t>
      </w:r>
    </w:p>
    <w:p>
      <w:pPr>
        <w:keepNext w:val="0"/>
        <w:keepLines w:val="0"/>
        <w:pageBreakBefore w:val="0"/>
        <w:widowControl/>
        <w:kinsoku/>
        <w:wordWrap/>
        <w:overflowPunct/>
        <w:topLinePunct w:val="0"/>
        <w:autoSpaceDE/>
        <w:autoSpaceDN/>
        <w:bidi w:val="0"/>
        <w:adjustRightInd w:val="0"/>
        <w:snapToGrid w:val="0"/>
        <w:spacing w:line="48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二、责令改正的依据、种类及其履行方式和期限</w:t>
      </w:r>
    </w:p>
    <w:p>
      <w:pPr>
        <w:keepNext w:val="0"/>
        <w:keepLines w:val="0"/>
        <w:pageBreakBefore w:val="0"/>
        <w:kinsoku/>
        <w:wordWrap/>
        <w:overflowPunct/>
        <w:topLinePunct w:val="0"/>
        <w:autoSpaceDE/>
        <w:autoSpaceDN/>
        <w:bidi w:val="0"/>
        <w:spacing w:line="480" w:lineRule="exact"/>
        <w:ind w:firstLine="632" w:firstLineChars="200"/>
        <w:textAlignment w:val="auto"/>
        <w:rPr>
          <w:rFonts w:hint="eastAsia" w:ascii="仿宋_GB2312" w:hAnsi="仿宋" w:eastAsia="仿宋_GB2312"/>
          <w:b/>
          <w:sz w:val="32"/>
          <w:szCs w:val="32"/>
        </w:rPr>
      </w:pPr>
      <w:r>
        <w:rPr>
          <w:rFonts w:hint="eastAsia" w:ascii="仿宋_GB2312" w:hAnsi="仿宋" w:eastAsia="仿宋_GB2312"/>
          <w:highlight w:val="none"/>
        </w:rPr>
        <w:t>你</w:t>
      </w:r>
      <w:r>
        <w:rPr>
          <w:rFonts w:hint="eastAsia" w:ascii="仿宋_GB2312" w:hAnsi="仿宋" w:eastAsia="仿宋_GB2312"/>
          <w:highlight w:val="none"/>
          <w:lang w:eastAsia="zh-CN"/>
        </w:rPr>
        <w:t>（</w:t>
      </w:r>
      <w:r>
        <w:rPr>
          <w:rFonts w:hint="eastAsia" w:ascii="仿宋_GB2312" w:hAnsi="仿宋" w:eastAsia="仿宋_GB2312"/>
          <w:highlight w:val="none"/>
        </w:rPr>
        <w:t>单位</w:t>
      </w:r>
      <w:r>
        <w:rPr>
          <w:rFonts w:hint="eastAsia" w:ascii="仿宋_GB2312" w:hAnsi="仿宋" w:eastAsia="仿宋_GB2312"/>
          <w:highlight w:val="none"/>
          <w:lang w:eastAsia="zh-CN"/>
        </w:rPr>
        <w:t>）</w:t>
      </w:r>
      <w:r>
        <w:rPr>
          <w:rFonts w:hint="eastAsia" w:ascii="仿宋_GB2312" w:hAnsi="仿宋" w:eastAsia="仿宋_GB2312"/>
          <w:highlight w:val="none"/>
        </w:rPr>
        <w:t>的</w:t>
      </w:r>
      <w:r>
        <w:rPr>
          <w:rFonts w:hint="eastAsia" w:ascii="仿宋_GB2312" w:hAnsi="仿宋" w:eastAsia="仿宋_GB2312"/>
          <w:highlight w:val="none"/>
          <w:lang w:eastAsia="zh-CN"/>
        </w:rPr>
        <w:t>上述行为，违反了《中华人民共和国环境影响评价法》第二十五条的规定</w:t>
      </w:r>
      <w:r>
        <w:rPr>
          <w:rFonts w:hint="eastAsia" w:ascii="仿宋_GB2312" w:hAnsi="仿宋" w:eastAsia="仿宋_GB2312"/>
          <w:highlight w:val="none"/>
        </w:rPr>
        <w:t>。</w:t>
      </w:r>
      <w:r>
        <w:rPr>
          <w:rFonts w:hint="eastAsia" w:ascii="仿宋_GB2312" w:hAnsi="仿宋" w:eastAsia="仿宋_GB2312"/>
          <w:highlight w:val="none"/>
          <w:lang w:eastAsia="zh-CN"/>
        </w:rPr>
        <w:t>依据《中华人民共和国环境影响评价法》第三十一条第一款、第二款</w:t>
      </w:r>
      <w:r>
        <w:rPr>
          <w:rFonts w:hint="eastAsia" w:ascii="仿宋_GB2312" w:hAnsi="仿宋" w:eastAsia="仿宋_GB2312"/>
          <w:highlight w:val="none"/>
        </w:rPr>
        <w:t>的规</w:t>
      </w:r>
      <w:r>
        <w:rPr>
          <w:rFonts w:hint="eastAsia" w:ascii="仿宋_GB2312" w:hAnsi="仿宋" w:eastAsia="仿宋_GB2312"/>
          <w:sz w:val="32"/>
          <w:szCs w:val="32"/>
        </w:rPr>
        <w:t>定</w:t>
      </w:r>
      <w:r>
        <w:rPr>
          <w:rFonts w:hint="eastAsia" w:ascii="仿宋_GB2312" w:hAnsi="仿宋" w:eastAsia="仿宋_GB2312"/>
          <w:color w:val="000000"/>
          <w:sz w:val="32"/>
          <w:szCs w:val="32"/>
        </w:rPr>
        <w:t>，</w:t>
      </w:r>
      <w:r>
        <w:rPr>
          <w:rFonts w:hint="eastAsia" w:ascii="仿宋_GB2312" w:hAnsi="仿宋" w:eastAsia="仿宋_GB2312"/>
          <w:b/>
          <w:bCs/>
          <w:color w:val="000000"/>
          <w:sz w:val="32"/>
          <w:szCs w:val="32"/>
          <w:lang w:eastAsia="zh-CN"/>
        </w:rPr>
        <w:t>我局</w:t>
      </w:r>
      <w:r>
        <w:rPr>
          <w:rFonts w:hint="eastAsia" w:ascii="仿宋_GB2312" w:hAnsi="仿宋" w:eastAsia="仿宋_GB2312"/>
          <w:b/>
          <w:sz w:val="32"/>
          <w:szCs w:val="32"/>
        </w:rPr>
        <w:t>责令你单位</w:t>
      </w:r>
      <w:r>
        <w:rPr>
          <w:rFonts w:hint="eastAsia" w:ascii="仿宋_GB2312" w:hAnsi="仿宋" w:eastAsia="仿宋_GB2312"/>
          <w:b/>
          <w:sz w:val="32"/>
          <w:szCs w:val="32"/>
          <w:lang w:eastAsia="zh-CN"/>
        </w:rPr>
        <w:t>自收到本决定书之日起</w:t>
      </w:r>
      <w:r>
        <w:rPr>
          <w:rFonts w:hint="eastAsia" w:ascii="仿宋_GB2312" w:hAnsi="仿宋" w:eastAsia="仿宋_GB2312"/>
          <w:b/>
          <w:sz w:val="32"/>
          <w:szCs w:val="32"/>
          <w:lang w:val="en-US" w:eastAsia="zh-CN"/>
        </w:rPr>
        <w:t>立即改正铸造及其他金属制品制造项目在建设项目环境影响报告表未经批准的情况下擅自开工建设的违法行为</w:t>
      </w:r>
      <w:r>
        <w:rPr>
          <w:rFonts w:hint="eastAsia" w:ascii="仿宋_GB2312" w:hAnsi="仿宋" w:eastAsia="仿宋_GB2312"/>
          <w:b/>
          <w:sz w:val="32"/>
          <w:szCs w:val="32"/>
        </w:rPr>
        <w:t>。</w:t>
      </w:r>
    </w:p>
    <w:p>
      <w:pPr>
        <w:keepNext w:val="0"/>
        <w:keepLines w:val="0"/>
        <w:pageBreakBefore w:val="0"/>
        <w:kinsoku/>
        <w:wordWrap/>
        <w:overflowPunct/>
        <w:topLinePunct w:val="0"/>
        <w:autoSpaceDE/>
        <w:autoSpaceDN/>
        <w:bidi w:val="0"/>
        <w:spacing w:line="480" w:lineRule="exact"/>
        <w:ind w:firstLine="632"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三、申请复议或者提起诉讼的途径和期限</w:t>
      </w:r>
    </w:p>
    <w:p>
      <w:pPr>
        <w:keepNext w:val="0"/>
        <w:keepLines w:val="0"/>
        <w:pageBreakBefore w:val="0"/>
        <w:widowControl/>
        <w:kinsoku/>
        <w:wordWrap/>
        <w:overflowPunct/>
        <w:topLinePunct w:val="0"/>
        <w:autoSpaceDE/>
        <w:autoSpaceDN/>
        <w:bidi w:val="0"/>
        <w:adjustRightInd w:val="0"/>
        <w:snapToGrid w:val="0"/>
        <w:spacing w:line="480" w:lineRule="exact"/>
        <w:textAlignment w:val="auto"/>
        <w:rPr>
          <w:rFonts w:hint="eastAsia" w:ascii="仿宋_GB2312" w:hAnsi="仿宋" w:eastAsia="仿宋_GB2312"/>
          <w:sz w:val="32"/>
          <w:szCs w:val="32"/>
        </w:rPr>
      </w:pPr>
      <w:r>
        <w:rPr>
          <w:rFonts w:hint="eastAsia" w:ascii="仿宋_GB2312" w:hAnsi="仿宋" w:eastAsia="仿宋_GB2312"/>
          <w:b/>
          <w:sz w:val="32"/>
          <w:szCs w:val="32"/>
        </w:rPr>
        <w:t xml:space="preserve">    </w:t>
      </w:r>
      <w:r>
        <w:rPr>
          <w:rFonts w:hint="eastAsia" w:ascii="仿宋_GB2312" w:hAnsi="仿宋" w:eastAsia="仿宋_GB231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widowControl/>
        <w:kinsoku/>
        <w:wordWrap/>
        <w:overflowPunct/>
        <w:topLinePunct w:val="0"/>
        <w:autoSpaceDE/>
        <w:autoSpaceDN/>
        <w:bidi w:val="0"/>
        <w:adjustRightInd w:val="0"/>
        <w:snapToGrid w:val="0"/>
        <w:spacing w:line="480" w:lineRule="exact"/>
        <w:textAlignment w:val="auto"/>
        <w:rPr>
          <w:rFonts w:hint="eastAsia" w:ascii="仿宋_GB2312" w:hAnsi="仿宋" w:eastAsia="仿宋_GB2312"/>
          <w:b/>
          <w:sz w:val="32"/>
          <w:szCs w:val="32"/>
        </w:rPr>
      </w:pPr>
    </w:p>
    <w:p>
      <w:pPr>
        <w:keepNext w:val="0"/>
        <w:keepLines w:val="0"/>
        <w:pageBreakBefore w:val="0"/>
        <w:kinsoku/>
        <w:wordWrap/>
        <w:overflowPunct/>
        <w:topLinePunct w:val="0"/>
        <w:autoSpaceDE/>
        <w:autoSpaceDN/>
        <w:bidi w:val="0"/>
        <w:adjustRightInd w:val="0"/>
        <w:snapToGrid w:val="0"/>
        <w:spacing w:line="480" w:lineRule="exact"/>
        <w:ind w:firstLine="632" w:firstLineChars="200"/>
        <w:textAlignment w:val="auto"/>
        <w:rPr>
          <w:rFonts w:hint="eastAsia" w:ascii="仿宋_GB2312" w:hAnsi="仿宋" w:eastAsia="仿宋_GB2312"/>
          <w:highlight w:val="none"/>
        </w:rPr>
      </w:pPr>
      <w:r>
        <w:rPr>
          <w:rFonts w:hint="eastAsia" w:ascii="仿宋_GB2312" w:hAnsi="仿宋" w:eastAsia="仿宋_GB2312"/>
          <w:highlight w:val="none"/>
        </w:rPr>
        <w:t>地址：江门市蓬江区胜利路154号珠西创谷自编1号楼5楼</w:t>
      </w:r>
    </w:p>
    <w:p>
      <w:pPr>
        <w:keepNext w:val="0"/>
        <w:keepLines w:val="0"/>
        <w:pageBreakBefore w:val="0"/>
        <w:kinsoku/>
        <w:overflowPunct/>
        <w:topLinePunct w:val="0"/>
        <w:autoSpaceDE/>
        <w:autoSpaceDN/>
        <w:bidi w:val="0"/>
        <w:adjustRightInd w:val="0"/>
        <w:snapToGrid w:val="0"/>
        <w:spacing w:line="480" w:lineRule="exact"/>
        <w:ind w:firstLine="632" w:firstLineChars="200"/>
        <w:textAlignment w:val="auto"/>
        <w:rPr>
          <w:rFonts w:hint="eastAsia" w:ascii="仿宋_GB2312" w:hAnsi="仿宋" w:eastAsia="仿宋_GB2312"/>
          <w:b/>
          <w:sz w:val="32"/>
          <w:szCs w:val="32"/>
        </w:rPr>
      </w:pPr>
      <w:r>
        <w:rPr>
          <w:rFonts w:hint="eastAsia" w:ascii="仿宋_GB2312" w:hAnsi="仿宋" w:eastAsia="仿宋_GB2312"/>
          <w:highlight w:val="none"/>
        </w:rPr>
        <w:t>联系人：</w:t>
      </w:r>
      <w:r>
        <w:rPr>
          <w:rFonts w:hint="eastAsia" w:ascii="仿宋_GB2312" w:hAnsi="仿宋" w:eastAsia="仿宋_GB2312"/>
          <w:highlight w:val="none"/>
          <w:lang w:eastAsia="zh-CN"/>
        </w:rPr>
        <w:t>李</w:t>
      </w:r>
      <w:r>
        <w:rPr>
          <w:rFonts w:hint="eastAsia" w:ascii="仿宋_GB2312" w:hAnsi="仿宋" w:eastAsia="仿宋_GB2312"/>
          <w:highlight w:val="none"/>
        </w:rPr>
        <w:t>先生，联系电话：0750-3291707</w:t>
      </w:r>
      <w:r>
        <w:rPr>
          <w:rFonts w:hint="eastAsia" w:ascii="仿宋_GB2312" w:hAnsi="仿宋" w:eastAsia="仿宋_GB2312" w:cs="Times New Roman"/>
          <w:sz w:val="32"/>
          <w:szCs w:val="32"/>
        </w:rPr>
        <w:t>。</w:t>
      </w:r>
    </w:p>
    <w:p>
      <w:pPr>
        <w:keepNext w:val="0"/>
        <w:keepLines w:val="0"/>
        <w:pageBreakBefore w:val="0"/>
        <w:widowControl/>
        <w:kinsoku/>
        <w:wordWrap/>
        <w:overflowPunct/>
        <w:topLinePunct w:val="0"/>
        <w:autoSpaceDE/>
        <w:autoSpaceDN/>
        <w:bidi w:val="0"/>
        <w:adjustRightInd w:val="0"/>
        <w:snapToGrid w:val="0"/>
        <w:spacing w:line="480" w:lineRule="exact"/>
        <w:textAlignment w:val="auto"/>
        <w:rPr>
          <w:rFonts w:hint="eastAsia" w:ascii="仿宋_GB2312" w:hAnsi="仿宋" w:eastAsia="仿宋_GB2312"/>
          <w:b/>
          <w:sz w:val="32"/>
          <w:szCs w:val="32"/>
        </w:rPr>
      </w:pPr>
    </w:p>
    <w:p>
      <w:pPr>
        <w:keepNext w:val="0"/>
        <w:keepLines w:val="0"/>
        <w:pageBreakBefore w:val="0"/>
        <w:widowControl/>
        <w:kinsoku/>
        <w:wordWrap/>
        <w:overflowPunct/>
        <w:topLinePunct w:val="0"/>
        <w:autoSpaceDE/>
        <w:autoSpaceDN/>
        <w:bidi w:val="0"/>
        <w:adjustRightInd w:val="0"/>
        <w:snapToGrid w:val="0"/>
        <w:spacing w:line="480" w:lineRule="exact"/>
        <w:textAlignment w:val="auto"/>
        <w:rPr>
          <w:rFonts w:hint="eastAsia" w:ascii="仿宋_GB2312" w:hAnsi="仿宋" w:eastAsia="仿宋_GB2312"/>
          <w:b/>
          <w:sz w:val="32"/>
          <w:szCs w:val="32"/>
        </w:rPr>
      </w:pPr>
    </w:p>
    <w:p>
      <w:pPr>
        <w:keepNext w:val="0"/>
        <w:keepLines w:val="0"/>
        <w:pageBreakBefore w:val="0"/>
        <w:kinsoku/>
        <w:wordWrap w:val="0"/>
        <w:overflowPunct/>
        <w:topLinePunct w:val="0"/>
        <w:autoSpaceDE/>
        <w:autoSpaceDN/>
        <w:bidi w:val="0"/>
        <w:adjustRightInd w:val="0"/>
        <w:snapToGrid w:val="0"/>
        <w:spacing w:line="480" w:lineRule="exact"/>
        <w:jc w:val="center"/>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江门市生态环境局</w:t>
      </w:r>
      <w:r>
        <w:rPr>
          <w:rFonts w:hint="eastAsia" w:ascii="仿宋_GB2312" w:hAnsi="仿宋" w:eastAsia="仿宋_GB2312"/>
          <w:sz w:val="32"/>
          <w:szCs w:val="32"/>
          <w:lang w:val="en-US" w:eastAsia="zh-CN"/>
        </w:rPr>
        <w:t xml:space="preserve">    </w:t>
      </w:r>
    </w:p>
    <w:p>
      <w:pPr>
        <w:keepNext w:val="0"/>
        <w:keepLines w:val="0"/>
        <w:pageBreakBefore w:val="0"/>
        <w:kinsoku/>
        <w:wordWrap/>
        <w:overflowPunct/>
        <w:topLinePunct w:val="0"/>
        <w:autoSpaceDE/>
        <w:autoSpaceDN/>
        <w:bidi w:val="0"/>
        <w:spacing w:line="480"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3</w:t>
      </w:r>
      <w:r>
        <w:rPr>
          <w:rFonts w:hint="eastAsia"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lang w:val="en-US" w:eastAsia="zh-CN"/>
          <w14:textFill>
            <w14:solidFill>
              <w14:schemeClr w14:val="tx1"/>
            </w14:solidFill>
          </w14:textFill>
        </w:rPr>
        <w:t>11</w:t>
      </w:r>
      <w:r>
        <w:rPr>
          <w:rFonts w:hint="eastAsia" w:ascii="仿宋_GB2312" w:hAnsi="仿宋" w:eastAsia="仿宋_GB2312"/>
          <w:color w:val="000000" w:themeColor="text1"/>
          <w:sz w:val="32"/>
          <w:szCs w:val="32"/>
          <w14:textFill>
            <w14:solidFill>
              <w14:schemeClr w14:val="tx1"/>
            </w14:solidFill>
          </w14:textFill>
        </w:rPr>
        <w:t>月</w:t>
      </w:r>
      <w:r>
        <w:rPr>
          <w:rFonts w:hint="eastAsia" w:ascii="仿宋_GB2312" w:hAnsi="仿宋" w:eastAsia="仿宋_GB2312"/>
          <w:color w:val="000000" w:themeColor="text1"/>
          <w:sz w:val="32"/>
          <w:szCs w:val="32"/>
          <w:lang w:val="en-US" w:eastAsia="zh-CN"/>
          <w14:textFill>
            <w14:solidFill>
              <w14:schemeClr w14:val="tx1"/>
            </w14:solidFill>
          </w14:textFill>
        </w:rPr>
        <w:t>7</w:t>
      </w:r>
      <w:r>
        <w:rPr>
          <w:rFonts w:hint="eastAsia" w:ascii="仿宋_GB2312" w:hAnsi="仿宋" w:eastAsia="仿宋_GB2312"/>
          <w:color w:val="000000" w:themeColor="text1"/>
          <w:sz w:val="32"/>
          <w:szCs w:val="32"/>
          <w14:textFill>
            <w14:solidFill>
              <w14:schemeClr w14:val="tx1"/>
            </w14:solidFill>
          </w14:textFill>
        </w:rPr>
        <w:t>日</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p>
    <w:tbl>
      <w:tblPr>
        <w:tblStyle w:val="4"/>
        <w:tblpPr w:leftFromText="180" w:rightFromText="180" w:vertAnchor="text" w:horzAnchor="page" w:tblpX="1397" w:tblpY="174"/>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123" w:type="dxa"/>
            <w:tcBorders>
              <w:top w:val="single" w:color="auto" w:sz="4" w:space="0"/>
              <w:left w:val="nil"/>
              <w:bottom w:val="single" w:color="auto" w:sz="4" w:space="0"/>
              <w:right w:val="nil"/>
            </w:tcBorders>
            <w:noWrap w:val="0"/>
            <w:vAlign w:val="top"/>
          </w:tcPr>
          <w:p>
            <w:pPr>
              <w:adjustRightInd w:val="0"/>
              <w:snapToGrid w:val="0"/>
              <w:spacing w:line="540" w:lineRule="exact"/>
              <w:ind w:left="948" w:hanging="948" w:hangingChars="300"/>
              <w:rPr>
                <w:rFonts w:hint="eastAsia" w:ascii="仿宋_GB2312" w:hAnsi="仿宋" w:eastAsia="仿宋_GB2312"/>
                <w:lang w:eastAsia="zh-CN"/>
              </w:rPr>
            </w:pPr>
            <w:r>
              <w:rPr>
                <w:rFonts w:hint="eastAsia" w:ascii="仿宋_GB2312" w:hAnsi="仿宋" w:eastAsia="仿宋_GB2312"/>
              </w:rPr>
              <w:t>抄送：</w:t>
            </w:r>
            <w:r>
              <w:rPr>
                <w:rFonts w:hint="eastAsia" w:ascii="仿宋_GB2312" w:hAnsi="仿宋" w:eastAsia="仿宋_GB2312"/>
                <w:lang w:eastAsia="zh-CN"/>
              </w:rPr>
              <w:t>荷塘镇人民政府</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3" w:type="default"/>
      <w:footerReference r:id="rId4" w:type="even"/>
      <w:pgSz w:w="11906" w:h="16838"/>
      <w:pgMar w:top="2098" w:right="1588" w:bottom="1984" w:left="1588" w:header="851" w:footer="1587"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sz w:val="28"/>
        <w:szCs w:val="28"/>
      </w:rPr>
    </w:pPr>
    <w:r>
      <w:rPr>
        <w:rFonts w:hint="default" w:ascii="Times New Roman" w:hAnsi="Times New Roman" w:cs="Times New Roman"/>
        <w:sz w:val="24"/>
        <w:szCs w:val="24"/>
      </w:rPr>
      <w:fldChar w:fldCharType="begin"/>
    </w:r>
    <w:r>
      <w:rPr>
        <w:rStyle w:val="6"/>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- 2 -</w:t>
    </w:r>
    <w:r>
      <w:rPr>
        <w:rFonts w:hint="default" w:ascii="Times New Roman" w:hAnsi="Times New Roman" w:cs="Times New Roman"/>
        <w:sz w:val="24"/>
        <w:szCs w:val="24"/>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04AA761B"/>
    <w:rsid w:val="01267C0A"/>
    <w:rsid w:val="01FE27DF"/>
    <w:rsid w:val="04AA761B"/>
    <w:rsid w:val="04EB522D"/>
    <w:rsid w:val="05545BDE"/>
    <w:rsid w:val="06922992"/>
    <w:rsid w:val="08A92534"/>
    <w:rsid w:val="095137E0"/>
    <w:rsid w:val="09837E07"/>
    <w:rsid w:val="0ABB4824"/>
    <w:rsid w:val="0B055B73"/>
    <w:rsid w:val="1062161E"/>
    <w:rsid w:val="10AE71F3"/>
    <w:rsid w:val="146A6AAD"/>
    <w:rsid w:val="15535A89"/>
    <w:rsid w:val="170E30D9"/>
    <w:rsid w:val="171E4867"/>
    <w:rsid w:val="18D819A5"/>
    <w:rsid w:val="19532F81"/>
    <w:rsid w:val="1E970C93"/>
    <w:rsid w:val="21F172D5"/>
    <w:rsid w:val="237F4D61"/>
    <w:rsid w:val="24F86524"/>
    <w:rsid w:val="25D72CA2"/>
    <w:rsid w:val="27A83FE0"/>
    <w:rsid w:val="28A6795A"/>
    <w:rsid w:val="298469F7"/>
    <w:rsid w:val="2B2D0AD6"/>
    <w:rsid w:val="2BDF356B"/>
    <w:rsid w:val="2DC436ED"/>
    <w:rsid w:val="2DD24CA5"/>
    <w:rsid w:val="2E03055E"/>
    <w:rsid w:val="306E233D"/>
    <w:rsid w:val="30854084"/>
    <w:rsid w:val="31F74DF8"/>
    <w:rsid w:val="32013B3E"/>
    <w:rsid w:val="335A4A65"/>
    <w:rsid w:val="35D2348B"/>
    <w:rsid w:val="3A2734BB"/>
    <w:rsid w:val="3A8C7409"/>
    <w:rsid w:val="3B8D3AB8"/>
    <w:rsid w:val="3C644FE4"/>
    <w:rsid w:val="3F204410"/>
    <w:rsid w:val="3FBC5879"/>
    <w:rsid w:val="3FC24EF0"/>
    <w:rsid w:val="410809CE"/>
    <w:rsid w:val="419969CB"/>
    <w:rsid w:val="41D36003"/>
    <w:rsid w:val="4852354C"/>
    <w:rsid w:val="4B423DF9"/>
    <w:rsid w:val="4BE26767"/>
    <w:rsid w:val="4C007F1B"/>
    <w:rsid w:val="4F5C0CB1"/>
    <w:rsid w:val="50771C86"/>
    <w:rsid w:val="50D510C3"/>
    <w:rsid w:val="522F1649"/>
    <w:rsid w:val="54F94BCA"/>
    <w:rsid w:val="591744C5"/>
    <w:rsid w:val="5D5E1217"/>
    <w:rsid w:val="5E131A44"/>
    <w:rsid w:val="60A5027F"/>
    <w:rsid w:val="62390BCD"/>
    <w:rsid w:val="624D3D9E"/>
    <w:rsid w:val="62B4751F"/>
    <w:rsid w:val="63BC3FFA"/>
    <w:rsid w:val="63F43D7F"/>
    <w:rsid w:val="64073D4E"/>
    <w:rsid w:val="64E149AB"/>
    <w:rsid w:val="67D04039"/>
    <w:rsid w:val="6AF50303"/>
    <w:rsid w:val="6D30041F"/>
    <w:rsid w:val="6D362C62"/>
    <w:rsid w:val="6EEB62D7"/>
    <w:rsid w:val="6F161502"/>
    <w:rsid w:val="70856D5E"/>
    <w:rsid w:val="70CF3BCB"/>
    <w:rsid w:val="73E352B6"/>
    <w:rsid w:val="741E6A0C"/>
    <w:rsid w:val="747C3D86"/>
    <w:rsid w:val="76DB54DE"/>
    <w:rsid w:val="774077FA"/>
    <w:rsid w:val="79A46B02"/>
    <w:rsid w:val="7A6B4BEA"/>
    <w:rsid w:val="7A754D2E"/>
    <w:rsid w:val="7B8C7C09"/>
    <w:rsid w:val="7BC50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rPr>
      <w:rFonts w:ascii="仿宋_GB2312"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796</Words>
  <Characters>857</Characters>
  <Lines>0</Lines>
  <Paragraphs>0</Paragraphs>
  <TotalTime>0</TotalTime>
  <ScaleCrop>false</ScaleCrop>
  <LinksUpToDate>false</LinksUpToDate>
  <CharactersWithSpaces>922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2021-09-01T08:13:00Z</dcterms:created>
  <dc:creator>萌cry你虎哥</dc:creator>
  <cp:lastModifiedBy>简某某</cp:lastModifiedBy>
  <cp:lastPrinted>2022-08-10T08:46:00Z</cp:lastPrinted>
  <dcterms:modified xsi:type="dcterms:W3CDTF">2023-11-10T03:53:42Z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BFDE6B0C952242A19031BBFBE85B13E3</vt:lpwstr>
  </property>
</Properties>
</file>