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841375" y="230886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56.65pt;height:579.6pt;width:464.25pt;z-index:-251657216;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zZE7z2wAAAAwBAAAPAAAAAAAAAAEAIAAAACIAAABkcnMv&#10;ZG93bnJldi54bWxQSwECFAAUAAAACACHTuJAGXDkMq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rPr>
          <w:rFonts w:hint="eastAsia" w:ascii="方正小标宋_GBK" w:hAnsi="方正小标宋_GBK" w:eastAsia="方正小标宋_GBK" w:cs="方正小标宋_GBK"/>
          <w:b w:val="0"/>
          <w:bCs/>
          <w:sz w:val="44"/>
          <w:szCs w:val="44"/>
          <w:highlight w:val="none"/>
        </w:rPr>
      </w:pPr>
    </w:p>
    <w:p>
      <w:pPr>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576" w:lineRule="exact"/>
        <w:ind w:left="0" w:leftChars="0"/>
        <w:rPr>
          <w:rFonts w:ascii="Arial"/>
          <w:sz w:val="21"/>
        </w:rPr>
      </w:pPr>
    </w:p>
    <w:p>
      <w:pPr>
        <w:keepNext w:val="0"/>
        <w:keepLines w:val="0"/>
        <w:pageBreakBefore w:val="0"/>
        <w:wordWrap w:val="0"/>
        <w:overflowPunct/>
        <w:topLinePunct w:val="0"/>
        <w:bidi w:val="0"/>
        <w:spacing w:line="576" w:lineRule="exact"/>
        <w:ind w:left="0" w:leftChars="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57</w:t>
      </w:r>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default"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 xml:space="preserve">当事人：江门市铨美科技有限公司 </w:t>
      </w: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统一社会信用代码：91440703MABRGLG83Y</w:t>
      </w: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法定代表人：邱美凤</w:t>
      </w:r>
    </w:p>
    <w:p>
      <w:pPr>
        <w:keepNext w:val="0"/>
        <w:keepLines w:val="0"/>
        <w:pageBreakBefore w:val="0"/>
        <w:overflowPunct/>
        <w:topLinePunct w:val="0"/>
        <w:bidi w:val="0"/>
        <w:spacing w:line="576"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经营地址：江门市蓬江区杜阮镇嘉宝路37号1栋三楼</w:t>
      </w:r>
    </w:p>
    <w:p>
      <w:pPr>
        <w:keepNext w:val="0"/>
        <w:keepLines w:val="0"/>
        <w:pageBreakBefore w:val="0"/>
        <w:overflowPunct/>
        <w:topLinePunct w:val="0"/>
        <w:bidi w:val="0"/>
        <w:spacing w:line="576"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2023年8月31日，我局执法人员对你单位进行现场检查，发现你单位存在以下环境违法行为：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你单位主要从事塑料件加工项目，设有喷涂工序，属于工业涂装企业。我局委托XX</w:t>
      </w:r>
      <w:bookmarkStart w:id="0" w:name="_GoBack"/>
      <w:bookmarkEnd w:id="0"/>
      <w:r>
        <w:rPr>
          <w:rFonts w:hint="eastAsia" w:ascii="仿宋_GB2312" w:hAnsi="仿宋" w:eastAsia="仿宋_GB2312" w:cs="Times New Roman"/>
          <w:snapToGrid/>
          <w:color w:val="000000"/>
          <w:kern w:val="2"/>
          <w:sz w:val="32"/>
          <w:szCs w:val="32"/>
          <w:lang w:val="en-US" w:eastAsia="zh-CN" w:bidi="ar-SA"/>
        </w:rPr>
        <w:t>研究院对你单位正在使用的涂料和待使用的乳白色面漆、稀释剂、固化剂进行采样检测。根据《检测报告》（N</w:t>
      </w:r>
      <w:r>
        <w:rPr>
          <w:rFonts w:hint="eastAsia" w:ascii="仿宋_GB2312" w:hAnsi="仿宋" w:eastAsia="仿宋_GB2312" w:cs="Times New Roman"/>
          <w:snapToGrid/>
          <w:color w:val="000000"/>
          <w:kern w:val="2"/>
          <w:sz w:val="32"/>
          <w:szCs w:val="32"/>
          <w:u w:val="single"/>
          <w:lang w:val="en-US" w:eastAsia="zh-CN" w:bidi="ar-SA"/>
        </w:rPr>
        <w:t>o</w:t>
      </w:r>
      <w:r>
        <w:rPr>
          <w:rFonts w:hint="eastAsia" w:ascii="仿宋_GB2312" w:hAnsi="仿宋" w:eastAsia="仿宋_GB2312" w:cs="Times New Roman"/>
          <w:snapToGrid/>
          <w:color w:val="000000"/>
          <w:kern w:val="2"/>
          <w:sz w:val="32"/>
          <w:szCs w:val="32"/>
          <w:lang w:val="en-US" w:eastAsia="zh-CN" w:bidi="ar-SA"/>
        </w:rPr>
        <w:t>.：SH2301941）及《检测结果分析报告》[广质涂（2023）-SH2301941]显示，你单位使用的涂料为水性涂料，VOC含量为313g/L，超过《低挥发性有机化合物含量涂料产品技术要求》（GB/T38597-2020）表1水性涂料中VOC含量的要求“工业防护涂料-包装涂料-面漆”的要求限值（≤270g/L），不属于低挥发性有机化合物含量涂料产品。另外，你单位已建立涉VOCs原辅材料台账，但无记录废弃量和挥发性有机物含量。因此，你单位存在未使用低挥发性有机物含量涂料且未按规定建立、保存台账的违法行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2023年8月31日现场检查（勘察）记录、调查询问笔录、现场检查拍摄照片及视频，江门市铨美科技有限公司的《建设项目环境影响报告表》（节选封面、第1、6、7、8、12页）、《关于江门市铨美科技有限公司年加工塑料瓶1000万个新建项目环境影响报告表的批复》（江蓬环审〔2023〕26号）、《检测报告》（N</w:t>
      </w:r>
      <w:r>
        <w:rPr>
          <w:rFonts w:hint="eastAsia" w:ascii="仿宋_GB2312" w:hAnsi="仿宋" w:eastAsia="仿宋_GB2312" w:cs="Times New Roman"/>
          <w:snapToGrid/>
          <w:color w:val="000000"/>
          <w:kern w:val="2"/>
          <w:sz w:val="32"/>
          <w:szCs w:val="32"/>
          <w:u w:val="single"/>
          <w:lang w:val="en-US" w:eastAsia="zh-CN" w:bidi="ar-SA"/>
        </w:rPr>
        <w:t>o</w:t>
      </w:r>
      <w:r>
        <w:rPr>
          <w:rFonts w:hint="eastAsia" w:ascii="仿宋_GB2312" w:hAnsi="仿宋" w:eastAsia="仿宋_GB2312" w:cs="Times New Roman"/>
          <w:snapToGrid/>
          <w:color w:val="000000"/>
          <w:kern w:val="2"/>
          <w:sz w:val="32"/>
          <w:szCs w:val="32"/>
          <w:lang w:val="en-US" w:eastAsia="zh-CN" w:bidi="ar-SA"/>
        </w:rPr>
        <w:t>.：SH2301941）和《检测结果分析报告》[广质涂（2023）-SH2301941]及签收回执单、《江门市生态环境局当事人送达地址确认书》等为证。</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w:t>
      </w:r>
      <w:r>
        <w:rPr>
          <w:rFonts w:hint="eastAsia" w:ascii="黑体" w:hAnsi="黑体" w:eastAsia="黑体" w:cs="黑体"/>
          <w:sz w:val="32"/>
          <w:szCs w:val="32"/>
        </w:rPr>
        <w:t>责令改正的依据、种类及其履行方式和期限</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0"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w:t>
      </w:r>
      <w:r>
        <w:rPr>
          <w:rFonts w:hint="eastAsia" w:ascii="仿宋_GB2312" w:hAnsi="仿宋_GB2312" w:eastAsia="仿宋_GB2312" w:cs="仿宋_GB2312"/>
          <w:snapToGrid/>
          <w:color w:val="000000"/>
          <w:kern w:val="2"/>
          <w:sz w:val="32"/>
          <w:szCs w:val="32"/>
          <w:lang w:val="en-US" w:eastAsia="zh-CN" w:bidi="ar-SA"/>
        </w:rPr>
        <w:t>违反了《中华人民共和国大气污染防治法》第四十六条的规定</w:t>
      </w:r>
      <w:r>
        <w:rPr>
          <w:rFonts w:hint="eastAsia" w:ascii="仿宋_GB2312" w:hAnsi="仿宋_GB2312" w:eastAsia="仿宋_GB2312" w:cs="仿宋_GB2312"/>
          <w:sz w:val="32"/>
          <w:szCs w:val="32"/>
        </w:rPr>
        <w:t>，</w:t>
      </w:r>
      <w:r>
        <w:rPr>
          <w:rFonts w:hint="eastAsia" w:ascii="仿宋_GB2312" w:hAnsi="仿宋_GB2312" w:eastAsia="仿宋_GB2312" w:cs="仿宋_GB2312"/>
          <w:snapToGrid/>
          <w:color w:val="000000"/>
          <w:kern w:val="2"/>
          <w:sz w:val="32"/>
          <w:szCs w:val="32"/>
          <w:lang w:val="en-US" w:eastAsia="zh-CN" w:bidi="ar-SA"/>
        </w:rPr>
        <w:t>依据《中华人民共和国大气污染防治法》第一百零八条第二项</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bCs/>
          <w:sz w:val="32"/>
          <w:szCs w:val="32"/>
          <w:lang w:eastAsia="zh-CN"/>
        </w:rPr>
        <w:t>立即改正未使用低挥发性有机物含量涂料且未按规定建立、保存台账的违法行为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576" w:lineRule="exact"/>
        <w:ind w:left="1590" w:leftChars="0" w:hanging="1590" w:hangingChars="497"/>
        <w:jc w:val="left"/>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1585" w:leftChars="304" w:hanging="947" w:hangingChars="296"/>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联系人：慕小姐，联系电话：0750-3291707。</w:t>
      </w: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2023年11月2日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tbl>
      <w:tblPr>
        <w:tblStyle w:val="2"/>
        <w:tblpPr w:leftFromText="180" w:rightFromText="180" w:vertAnchor="text" w:horzAnchor="page" w:tblpX="1487" w:tblpY="66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杜阮镇人民政府</w:t>
            </w:r>
          </w:p>
        </w:tc>
      </w:tr>
    </w:tbl>
    <w:p>
      <w:pPr>
        <w:keepNext w:val="0"/>
        <w:keepLines w:val="0"/>
        <w:pageBreakBefore w:val="0"/>
        <w:widowControl w:val="0"/>
        <w:kinsoku/>
        <w:wordWrap/>
        <w:overflowPunct/>
        <w:topLinePunct w:val="0"/>
        <w:autoSpaceDE/>
        <w:autoSpaceDN/>
        <w:bidi w:val="0"/>
        <w:adjustRightInd w:val="0"/>
        <w:snapToGrid w:val="0"/>
        <w:spacing w:line="40"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sectPr>
      <w:pgSz w:w="11906" w:h="16838"/>
      <w:pgMar w:top="2098" w:right="1588" w:bottom="1984"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46441B2"/>
    <w:rsid w:val="08B9254E"/>
    <w:rsid w:val="09E153CF"/>
    <w:rsid w:val="0D0607AB"/>
    <w:rsid w:val="0F450E31"/>
    <w:rsid w:val="1C174DF4"/>
    <w:rsid w:val="1D413EF5"/>
    <w:rsid w:val="1ED876CB"/>
    <w:rsid w:val="1F635C48"/>
    <w:rsid w:val="24451297"/>
    <w:rsid w:val="257B169F"/>
    <w:rsid w:val="2624159B"/>
    <w:rsid w:val="26E760A0"/>
    <w:rsid w:val="2CA925C6"/>
    <w:rsid w:val="2E43075E"/>
    <w:rsid w:val="2E5A20EC"/>
    <w:rsid w:val="2EC851B9"/>
    <w:rsid w:val="371A0E96"/>
    <w:rsid w:val="37B67B3F"/>
    <w:rsid w:val="386B0EA1"/>
    <w:rsid w:val="406940E1"/>
    <w:rsid w:val="475A6BFF"/>
    <w:rsid w:val="4B1C17AF"/>
    <w:rsid w:val="57905EDE"/>
    <w:rsid w:val="583919BB"/>
    <w:rsid w:val="5A106171"/>
    <w:rsid w:val="5A6C5E26"/>
    <w:rsid w:val="5D327901"/>
    <w:rsid w:val="645D370F"/>
    <w:rsid w:val="6F100CD0"/>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1017</Characters>
  <Lines>0</Lines>
  <Paragraphs>0</Paragraphs>
  <TotalTime>1</TotalTime>
  <ScaleCrop>false</ScaleCrop>
  <LinksUpToDate>false</LinksUpToDate>
  <CharactersWithSpaces>1028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2023-11-03T08:52:49Z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FDA9FF1EB42A42CF8974B3E474911862_11</vt:lpwstr>
  </property>
</Properties>
</file>