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61C" w:rsidRDefault="0083761C" w:rsidP="0083761C">
      <w:pPr>
        <w:spacing w:line="576" w:lineRule="exact"/>
        <w:jc w:val="both"/>
        <w:rPr>
          <w:rFonts w:ascii="黑体" w:eastAsia="黑体" w:hAnsi="黑体" w:cs="方正小标宋_GBK" w:hint="eastAsia"/>
          <w:sz w:val="32"/>
          <w:szCs w:val="32"/>
          <w:lang w:eastAsia="zh-CN"/>
        </w:rPr>
      </w:pPr>
      <w:r w:rsidRPr="0083761C">
        <w:rPr>
          <w:rFonts w:ascii="黑体" w:eastAsia="黑体" w:hAnsi="黑体" w:cs="方正小标宋_GBK" w:hint="eastAsia"/>
          <w:sz w:val="32"/>
          <w:szCs w:val="32"/>
          <w:lang w:eastAsia="zh-CN"/>
        </w:rPr>
        <w:t>附件2</w:t>
      </w:r>
    </w:p>
    <w:p w:rsidR="0083761C" w:rsidRPr="0083761C" w:rsidRDefault="0083761C" w:rsidP="0083761C">
      <w:pPr>
        <w:spacing w:line="576" w:lineRule="exact"/>
        <w:jc w:val="both"/>
        <w:rPr>
          <w:rFonts w:ascii="黑体" w:eastAsia="黑体" w:hAnsi="黑体" w:cs="方正小标宋_GBK" w:hint="eastAsia"/>
          <w:sz w:val="32"/>
          <w:szCs w:val="32"/>
          <w:lang w:eastAsia="zh-CN"/>
        </w:rPr>
      </w:pPr>
    </w:p>
    <w:p w:rsidR="00311079" w:rsidRDefault="0083761C">
      <w:pPr>
        <w:spacing w:line="576" w:lineRule="exact"/>
        <w:jc w:val="center"/>
        <w:rPr>
          <w:rFonts w:ascii="方正小标宋_GBK" w:eastAsia="方正小标宋_GBK" w:hAnsi="方正小标宋_GBK" w:cs="方正小标宋_GBK"/>
          <w:sz w:val="44"/>
          <w:szCs w:val="44"/>
          <w:lang w:eastAsia="zh-CN"/>
        </w:rPr>
      </w:pPr>
      <w:r>
        <w:rPr>
          <w:rFonts w:ascii="方正小标宋_GBK" w:eastAsia="方正小标宋_GBK" w:hAnsi="方正小标宋_GBK" w:cs="方正小标宋_GBK" w:hint="eastAsia"/>
          <w:sz w:val="44"/>
          <w:szCs w:val="44"/>
          <w:lang w:eastAsia="zh-CN"/>
        </w:rPr>
        <w:t>江门市蓬江区</w:t>
      </w:r>
      <w:proofErr w:type="gramStart"/>
      <w:r>
        <w:rPr>
          <w:rFonts w:ascii="方正小标宋_GBK" w:eastAsia="方正小标宋_GBK" w:hAnsi="方正小标宋_GBK" w:cs="方正小标宋_GBK" w:hint="eastAsia"/>
          <w:sz w:val="44"/>
          <w:szCs w:val="44"/>
          <w:lang w:eastAsia="zh-CN"/>
        </w:rPr>
        <w:t>水南岐安里</w:t>
      </w:r>
      <w:r>
        <w:rPr>
          <w:rFonts w:ascii="方正小标宋_GBK" w:eastAsia="方正小标宋_GBK" w:hAnsi="方正小标宋_GBK" w:cs="方正小标宋_GBK" w:hint="eastAsia"/>
          <w:sz w:val="44"/>
          <w:szCs w:val="44"/>
          <w:lang w:eastAsia="zh-CN"/>
        </w:rPr>
        <w:t>“</w:t>
      </w:r>
      <w:r>
        <w:rPr>
          <w:rFonts w:ascii="方正小标宋_GBK" w:eastAsia="方正小标宋_GBK" w:hAnsi="方正小标宋_GBK" w:cs="方正小标宋_GBK" w:hint="eastAsia"/>
          <w:sz w:val="44"/>
          <w:szCs w:val="44"/>
          <w:lang w:eastAsia="zh-CN"/>
        </w:rPr>
        <w:t>三旧</w:t>
      </w:r>
      <w:r>
        <w:rPr>
          <w:rFonts w:ascii="方正小标宋_GBK" w:eastAsia="方正小标宋_GBK" w:hAnsi="方正小标宋_GBK" w:cs="方正小标宋_GBK" w:hint="eastAsia"/>
          <w:sz w:val="44"/>
          <w:szCs w:val="44"/>
          <w:lang w:eastAsia="zh-CN"/>
        </w:rPr>
        <w:t>”</w:t>
      </w:r>
      <w:proofErr w:type="gramEnd"/>
      <w:r>
        <w:rPr>
          <w:rFonts w:ascii="方正小标宋_GBK" w:eastAsia="方正小标宋_GBK" w:hAnsi="方正小标宋_GBK" w:cs="方正小标宋_GBK" w:hint="eastAsia"/>
          <w:sz w:val="44"/>
          <w:szCs w:val="44"/>
          <w:lang w:eastAsia="zh-CN"/>
        </w:rPr>
        <w:t>改造项目</w:t>
      </w:r>
    </w:p>
    <w:p w:rsidR="00311079" w:rsidRDefault="0083761C">
      <w:pPr>
        <w:spacing w:line="576" w:lineRule="exact"/>
        <w:jc w:val="center"/>
        <w:rPr>
          <w:rFonts w:ascii="方正小标宋_GBK" w:eastAsia="方正小标宋_GBK" w:hAnsi="方正小标宋_GBK" w:cs="方正小标宋_GBK"/>
          <w:sz w:val="44"/>
          <w:szCs w:val="44"/>
          <w:lang w:eastAsia="zh-CN"/>
        </w:rPr>
      </w:pPr>
      <w:r>
        <w:rPr>
          <w:rFonts w:ascii="方正小标宋_GBK" w:eastAsia="方正小标宋_GBK" w:hAnsi="方正小标宋_GBK" w:cs="方正小标宋_GBK" w:hint="eastAsia"/>
          <w:sz w:val="44"/>
          <w:szCs w:val="44"/>
          <w:lang w:eastAsia="zh-CN"/>
        </w:rPr>
        <w:t>改造</w:t>
      </w:r>
      <w:r>
        <w:rPr>
          <w:rFonts w:ascii="方正小标宋_GBK" w:eastAsia="方正小标宋_GBK" w:hAnsi="方正小标宋_GBK" w:cs="方正小标宋_GBK" w:hint="eastAsia"/>
          <w:sz w:val="44"/>
          <w:szCs w:val="44"/>
          <w:lang w:eastAsia="zh-CN"/>
        </w:rPr>
        <w:t>红线范围房屋征收补偿方案</w:t>
      </w:r>
    </w:p>
    <w:p w:rsidR="00311079" w:rsidRDefault="00311079">
      <w:pPr>
        <w:spacing w:line="576" w:lineRule="exact"/>
        <w:jc w:val="center"/>
        <w:rPr>
          <w:rFonts w:ascii="方正小标宋_GBK" w:eastAsia="方正小标宋_GBK" w:hAnsi="方正小标宋_GBK" w:cs="方正小标宋_GBK"/>
          <w:sz w:val="44"/>
          <w:szCs w:val="44"/>
          <w:lang w:eastAsia="zh-CN"/>
        </w:rPr>
      </w:pPr>
    </w:p>
    <w:p w:rsidR="00311079" w:rsidRDefault="0083761C" w:rsidP="0083761C">
      <w:pPr>
        <w:pStyle w:val="Bodytext10"/>
        <w:spacing w:line="576"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为做好江门市</w:t>
      </w:r>
      <w:r>
        <w:rPr>
          <w:rFonts w:ascii="仿宋_GB2312" w:eastAsia="仿宋_GB2312" w:hAnsi="仿宋_GB2312" w:cs="仿宋_GB2312" w:hint="eastAsia"/>
          <w:color w:val="auto"/>
          <w:sz w:val="32"/>
          <w:szCs w:val="32"/>
          <w:lang w:eastAsia="zh-CN"/>
        </w:rPr>
        <w:t>蓬江区岐安里“三旧”改造</w:t>
      </w:r>
      <w:r>
        <w:rPr>
          <w:rFonts w:ascii="仿宋_GB2312" w:eastAsia="仿宋_GB2312" w:hAnsi="仿宋_GB2312" w:cs="仿宋_GB2312" w:hint="eastAsia"/>
          <w:color w:val="auto"/>
          <w:sz w:val="32"/>
          <w:szCs w:val="32"/>
        </w:rPr>
        <w:t>项目房屋征收补偿工作，根据国家及省、市有关法律、法规及政策规定，结合蓬江区及白沙街道办事处实际，制订江门市</w:t>
      </w:r>
      <w:r>
        <w:rPr>
          <w:rFonts w:ascii="仿宋_GB2312" w:eastAsia="仿宋_GB2312" w:hAnsi="仿宋_GB2312" w:cs="仿宋_GB2312" w:hint="eastAsia"/>
          <w:color w:val="auto"/>
          <w:sz w:val="32"/>
          <w:szCs w:val="32"/>
          <w:lang w:eastAsia="zh-CN"/>
        </w:rPr>
        <w:t>蓬江区岐安里“三旧”改造</w:t>
      </w:r>
      <w:r>
        <w:rPr>
          <w:rFonts w:ascii="仿宋_GB2312" w:eastAsia="仿宋_GB2312" w:hAnsi="仿宋_GB2312" w:cs="仿宋_GB2312" w:hint="eastAsia"/>
          <w:color w:val="auto"/>
          <w:sz w:val="32"/>
          <w:szCs w:val="32"/>
        </w:rPr>
        <w:t>项目房屋征收补偿方案。</w:t>
      </w:r>
    </w:p>
    <w:p w:rsidR="00311079" w:rsidRDefault="0083761C" w:rsidP="0083761C">
      <w:pPr>
        <w:pStyle w:val="Bodytext10"/>
        <w:spacing w:line="576" w:lineRule="exact"/>
        <w:ind w:firstLineChars="200" w:firstLine="640"/>
        <w:jc w:val="both"/>
        <w:rPr>
          <w:rFonts w:ascii="黑体" w:eastAsia="黑体" w:hAnsi="黑体" w:cs="黑体"/>
          <w:color w:val="auto"/>
          <w:sz w:val="32"/>
          <w:szCs w:val="32"/>
        </w:rPr>
      </w:pPr>
      <w:r>
        <w:rPr>
          <w:rFonts w:ascii="黑体" w:eastAsia="黑体" w:hAnsi="黑体" w:cs="黑体" w:hint="eastAsia"/>
          <w:color w:val="auto"/>
          <w:sz w:val="32"/>
          <w:szCs w:val="32"/>
          <w:lang w:eastAsia="zh-CN"/>
        </w:rPr>
        <w:t>一、</w:t>
      </w:r>
      <w:r>
        <w:rPr>
          <w:rFonts w:ascii="黑体" w:eastAsia="黑体" w:hAnsi="黑体" w:cs="黑体" w:hint="eastAsia"/>
          <w:color w:val="auto"/>
          <w:sz w:val="32"/>
          <w:szCs w:val="32"/>
        </w:rPr>
        <w:t>征收补偿范围</w:t>
      </w:r>
    </w:p>
    <w:p w:rsidR="00311079" w:rsidRDefault="0083761C" w:rsidP="0083761C">
      <w:pPr>
        <w:pStyle w:val="Bodytext10"/>
        <w:spacing w:line="576"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征收补偿范围为位于江门市蓬江区岐安里</w:t>
      </w:r>
      <w:r>
        <w:rPr>
          <w:rFonts w:ascii="仿宋_GB2312" w:eastAsia="仿宋_GB2312" w:hAnsi="仿宋_GB2312" w:cs="仿宋_GB2312" w:hint="eastAsia"/>
          <w:color w:val="auto"/>
          <w:sz w:val="32"/>
          <w:szCs w:val="32"/>
          <w:lang w:eastAsia="zh-CN"/>
        </w:rPr>
        <w:t>7</w:t>
      </w:r>
      <w:r>
        <w:rPr>
          <w:rFonts w:ascii="仿宋_GB2312" w:eastAsia="仿宋_GB2312" w:hAnsi="仿宋_GB2312" w:cs="仿宋_GB2312" w:hint="eastAsia"/>
          <w:color w:val="auto"/>
          <w:sz w:val="32"/>
          <w:szCs w:val="32"/>
          <w:lang w:eastAsia="zh-CN"/>
        </w:rPr>
        <w:t>号、</w:t>
      </w:r>
      <w:r>
        <w:rPr>
          <w:rFonts w:ascii="仿宋_GB2312" w:eastAsia="仿宋_GB2312" w:hAnsi="仿宋_GB2312" w:cs="仿宋_GB2312" w:hint="eastAsia"/>
          <w:color w:val="auto"/>
          <w:sz w:val="32"/>
          <w:szCs w:val="32"/>
        </w:rPr>
        <w:t>江门市蓬江区岐安里</w:t>
      </w:r>
      <w:r>
        <w:rPr>
          <w:rFonts w:ascii="仿宋_GB2312" w:eastAsia="仿宋_GB2312" w:hAnsi="仿宋_GB2312" w:cs="仿宋_GB2312" w:hint="eastAsia"/>
          <w:color w:val="auto"/>
          <w:sz w:val="32"/>
          <w:szCs w:val="32"/>
        </w:rPr>
        <w:t>13</w:t>
      </w:r>
      <w:r>
        <w:rPr>
          <w:rFonts w:ascii="仿宋_GB2312" w:eastAsia="仿宋_GB2312" w:hAnsi="仿宋_GB2312" w:cs="仿宋_GB2312" w:hint="eastAsia"/>
          <w:color w:val="auto"/>
          <w:sz w:val="32"/>
          <w:szCs w:val="32"/>
          <w:lang w:eastAsia="zh-CN"/>
        </w:rPr>
        <w:t>号以及</w:t>
      </w:r>
      <w:r>
        <w:rPr>
          <w:rFonts w:ascii="仿宋_GB2312" w:eastAsia="仿宋_GB2312" w:hAnsi="仿宋_GB2312" w:cs="仿宋_GB2312" w:hint="eastAsia"/>
          <w:color w:val="auto"/>
          <w:sz w:val="32"/>
          <w:szCs w:val="32"/>
        </w:rPr>
        <w:t>江门市蓬江区岐安里</w:t>
      </w:r>
      <w:r>
        <w:rPr>
          <w:rFonts w:ascii="仿宋_GB2312" w:eastAsia="仿宋_GB2312" w:hAnsi="仿宋_GB2312" w:cs="仿宋_GB2312" w:hint="eastAsia"/>
          <w:color w:val="auto"/>
          <w:sz w:val="32"/>
          <w:szCs w:val="32"/>
        </w:rPr>
        <w:t>16</w:t>
      </w:r>
      <w:r>
        <w:rPr>
          <w:rFonts w:ascii="仿宋_GB2312" w:eastAsia="仿宋_GB2312" w:hAnsi="仿宋_GB2312" w:cs="仿宋_GB2312" w:hint="eastAsia"/>
          <w:color w:val="auto"/>
          <w:sz w:val="32"/>
          <w:szCs w:val="32"/>
          <w:lang w:eastAsia="zh-CN"/>
        </w:rPr>
        <w:t>号的</w:t>
      </w:r>
      <w:r>
        <w:rPr>
          <w:rFonts w:ascii="仿宋_GB2312" w:eastAsia="仿宋_GB2312" w:hAnsi="仿宋_GB2312" w:cs="仿宋_GB2312" w:hint="eastAsia"/>
          <w:color w:val="auto"/>
          <w:sz w:val="32"/>
          <w:szCs w:val="32"/>
        </w:rPr>
        <w:t>房屋及其他建（构）筑物。</w:t>
      </w:r>
      <w:r>
        <w:rPr>
          <w:rFonts w:ascii="仿宋_GB2312" w:eastAsia="仿宋_GB2312" w:hAnsi="仿宋_GB2312" w:cs="仿宋_GB2312" w:hint="eastAsia"/>
          <w:color w:val="auto"/>
          <w:sz w:val="32"/>
          <w:szCs w:val="32"/>
          <w:lang w:eastAsia="zh-CN"/>
        </w:rPr>
        <w:t>详见江门市蓬江区</w:t>
      </w:r>
      <w:proofErr w:type="gramStart"/>
      <w:r>
        <w:rPr>
          <w:rFonts w:ascii="仿宋_GB2312" w:eastAsia="仿宋_GB2312" w:hAnsi="仿宋_GB2312" w:cs="仿宋_GB2312" w:hint="eastAsia"/>
          <w:color w:val="auto"/>
          <w:sz w:val="32"/>
          <w:szCs w:val="32"/>
          <w:lang w:eastAsia="zh-CN"/>
        </w:rPr>
        <w:t>水南岐安里“三旧”</w:t>
      </w:r>
      <w:proofErr w:type="gramEnd"/>
      <w:r>
        <w:rPr>
          <w:rFonts w:ascii="仿宋_GB2312" w:eastAsia="仿宋_GB2312" w:hAnsi="仿宋_GB2312" w:cs="仿宋_GB2312" w:hint="eastAsia"/>
          <w:color w:val="auto"/>
          <w:sz w:val="32"/>
          <w:szCs w:val="32"/>
          <w:lang w:eastAsia="zh-CN"/>
        </w:rPr>
        <w:t>改造项目</w:t>
      </w:r>
      <w:r>
        <w:rPr>
          <w:rFonts w:ascii="仿宋_GB2312" w:eastAsia="仿宋_GB2312" w:hAnsi="仿宋_GB2312" w:cs="仿宋_GB2312" w:hint="eastAsia"/>
          <w:color w:val="auto"/>
          <w:sz w:val="32"/>
          <w:szCs w:val="32"/>
          <w:lang w:val="en-US" w:eastAsia="zh-CN"/>
        </w:rPr>
        <w:t>改造</w:t>
      </w:r>
      <w:r>
        <w:rPr>
          <w:rFonts w:ascii="仿宋_GB2312" w:eastAsia="仿宋_GB2312" w:hAnsi="仿宋_GB2312" w:cs="仿宋_GB2312" w:hint="eastAsia"/>
          <w:color w:val="auto"/>
          <w:sz w:val="32"/>
          <w:szCs w:val="32"/>
          <w:lang w:eastAsia="zh-CN"/>
        </w:rPr>
        <w:t>红线范围</w:t>
      </w:r>
      <w:r>
        <w:rPr>
          <w:rFonts w:ascii="仿宋_GB2312" w:eastAsia="仿宋_GB2312" w:hAnsi="仿宋_GB2312" w:cs="仿宋_GB2312" w:hint="eastAsia"/>
          <w:color w:val="auto"/>
          <w:sz w:val="32"/>
          <w:szCs w:val="32"/>
          <w:lang w:val="en-US" w:eastAsia="zh-CN"/>
        </w:rPr>
        <w:t>平面图（</w:t>
      </w:r>
      <w:r>
        <w:rPr>
          <w:rFonts w:ascii="仿宋_GB2312" w:eastAsia="仿宋_GB2312" w:hAnsi="仿宋_GB2312" w:cs="仿宋_GB2312" w:hint="eastAsia"/>
          <w:color w:val="auto"/>
          <w:sz w:val="32"/>
          <w:szCs w:val="32"/>
          <w:lang w:eastAsia="zh-CN"/>
        </w:rPr>
        <w:t>附件</w:t>
      </w:r>
      <w:r>
        <w:rPr>
          <w:rFonts w:ascii="仿宋_GB2312" w:eastAsia="仿宋_GB2312" w:hAnsi="仿宋_GB2312" w:cs="仿宋_GB2312" w:hint="eastAsia"/>
          <w:color w:val="auto"/>
          <w:sz w:val="32"/>
          <w:szCs w:val="32"/>
          <w:lang w:eastAsia="zh-CN"/>
        </w:rPr>
        <w:t>1</w:t>
      </w: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val="en-US" w:eastAsia="zh-CN"/>
        </w:rPr>
        <w:t>。</w:t>
      </w:r>
    </w:p>
    <w:p w:rsidR="00311079" w:rsidRDefault="0083761C" w:rsidP="0083761C">
      <w:pPr>
        <w:pStyle w:val="Bodytext10"/>
        <w:spacing w:line="576"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房屋征收范围确定后，不得在房屋征收范围内实施新建、扩建、改建房屋和改变房屋用途等不当的行为；违反规定实施的，不予补偿。</w:t>
      </w:r>
    </w:p>
    <w:p w:rsidR="00311079" w:rsidRDefault="0083761C" w:rsidP="0083761C">
      <w:pPr>
        <w:pStyle w:val="Bodytext10"/>
        <w:spacing w:line="576" w:lineRule="exact"/>
        <w:ind w:firstLineChars="200" w:firstLine="640"/>
        <w:jc w:val="both"/>
        <w:rPr>
          <w:rFonts w:ascii="黑体" w:eastAsia="黑体" w:hAnsi="黑体" w:cs="黑体"/>
          <w:color w:val="auto"/>
          <w:sz w:val="32"/>
          <w:szCs w:val="32"/>
        </w:rPr>
      </w:pPr>
      <w:r>
        <w:rPr>
          <w:rFonts w:ascii="黑体" w:eastAsia="黑体" w:hAnsi="黑体" w:cs="黑体" w:hint="eastAsia"/>
          <w:color w:val="auto"/>
          <w:sz w:val="32"/>
          <w:szCs w:val="32"/>
        </w:rPr>
        <w:t>二、征收补偿办法</w:t>
      </w:r>
    </w:p>
    <w:p w:rsidR="00311079" w:rsidRDefault="0083761C" w:rsidP="0083761C">
      <w:pPr>
        <w:pStyle w:val="Bodytext10"/>
        <w:spacing w:line="576" w:lineRule="exact"/>
        <w:ind w:firstLineChars="200" w:firstLine="643"/>
        <w:rPr>
          <w:rFonts w:ascii="楷体_GB2312" w:eastAsia="楷体_GB2312" w:hAnsi="楷体_GB2312" w:cs="楷体_GB2312"/>
          <w:color w:val="auto"/>
          <w:sz w:val="32"/>
          <w:szCs w:val="32"/>
        </w:rPr>
      </w:pPr>
      <w:bookmarkStart w:id="0" w:name="bookmark17"/>
      <w:r>
        <w:rPr>
          <w:rFonts w:ascii="楷体_GB2312" w:eastAsia="楷体_GB2312" w:hAnsi="楷体_GB2312" w:cs="楷体_GB2312" w:hint="eastAsia"/>
          <w:b/>
          <w:bCs/>
          <w:color w:val="auto"/>
          <w:sz w:val="32"/>
          <w:szCs w:val="32"/>
        </w:rPr>
        <w:t>（</w:t>
      </w:r>
      <w:bookmarkEnd w:id="0"/>
      <w:r>
        <w:rPr>
          <w:rFonts w:ascii="楷体_GB2312" w:eastAsia="楷体_GB2312" w:hAnsi="楷体_GB2312" w:cs="楷体_GB2312" w:hint="eastAsia"/>
          <w:b/>
          <w:bCs/>
          <w:color w:val="auto"/>
          <w:sz w:val="32"/>
          <w:szCs w:val="32"/>
        </w:rPr>
        <w:t>一）征收</w:t>
      </w:r>
      <w:r>
        <w:rPr>
          <w:rFonts w:ascii="楷体_GB2312" w:eastAsia="楷体_GB2312" w:hAnsi="楷体_GB2312" w:cs="楷体_GB2312" w:hint="eastAsia"/>
          <w:b/>
          <w:bCs/>
          <w:color w:val="auto"/>
          <w:sz w:val="32"/>
          <w:szCs w:val="32"/>
          <w:lang w:eastAsia="zh-CN"/>
        </w:rPr>
        <w:t>补偿</w:t>
      </w:r>
      <w:r>
        <w:rPr>
          <w:rFonts w:ascii="楷体_GB2312" w:eastAsia="楷体_GB2312" w:hAnsi="楷体_GB2312" w:cs="楷体_GB2312" w:hint="eastAsia"/>
          <w:b/>
          <w:bCs/>
          <w:color w:val="auto"/>
          <w:sz w:val="32"/>
          <w:szCs w:val="32"/>
        </w:rPr>
        <w:t>面积的核定</w:t>
      </w:r>
    </w:p>
    <w:p w:rsidR="00311079" w:rsidRDefault="0083761C" w:rsidP="0083761C">
      <w:pPr>
        <w:pStyle w:val="Bodytext10"/>
        <w:spacing w:line="576"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以合法的不动产权属登记证明（含不动产权属登记证明、房地产权证、土地使用权证）为依据，没有不动产权属登记证明的由蓬江区</w:t>
      </w:r>
      <w:r>
        <w:rPr>
          <w:rFonts w:ascii="仿宋_GB2312" w:eastAsia="仿宋_GB2312" w:hAnsi="仿宋_GB2312" w:cs="仿宋_GB2312" w:hint="eastAsia"/>
          <w:color w:val="auto"/>
          <w:sz w:val="32"/>
          <w:szCs w:val="32"/>
          <w:lang w:eastAsia="zh-CN"/>
        </w:rPr>
        <w:t>自然资源局</w:t>
      </w:r>
      <w:r>
        <w:rPr>
          <w:rFonts w:ascii="仿宋_GB2312" w:eastAsia="仿宋_GB2312" w:hAnsi="仿宋_GB2312" w:cs="仿宋_GB2312" w:hint="eastAsia"/>
          <w:color w:val="auto"/>
          <w:sz w:val="32"/>
          <w:szCs w:val="32"/>
        </w:rPr>
        <w:t>依法对征收范围</w:t>
      </w:r>
      <w:bookmarkStart w:id="1" w:name="_GoBack"/>
      <w:bookmarkEnd w:id="1"/>
      <w:r>
        <w:rPr>
          <w:rFonts w:ascii="仿宋_GB2312" w:eastAsia="仿宋_GB2312" w:hAnsi="仿宋_GB2312" w:cs="仿宋_GB2312" w:hint="eastAsia"/>
          <w:color w:val="auto"/>
          <w:sz w:val="32"/>
          <w:szCs w:val="32"/>
        </w:rPr>
        <w:t>内未经登记的建筑进</w:t>
      </w:r>
      <w:r>
        <w:rPr>
          <w:rFonts w:ascii="仿宋_GB2312" w:eastAsia="仿宋_GB2312" w:hAnsi="仿宋_GB2312" w:cs="仿宋_GB2312" w:hint="eastAsia"/>
          <w:color w:val="auto"/>
          <w:sz w:val="32"/>
          <w:szCs w:val="32"/>
        </w:rPr>
        <w:lastRenderedPageBreak/>
        <w:t>行调查、认定和处理。对认定为合法建筑和未超过批准期限的临时建筑，给予补偿；对认定为违法建筑和超过批准期限的临时建筑，不予补偿。</w:t>
      </w:r>
    </w:p>
    <w:p w:rsidR="00311079" w:rsidRDefault="0083761C" w:rsidP="0083761C">
      <w:pPr>
        <w:pStyle w:val="Bodytext10"/>
        <w:spacing w:line="576" w:lineRule="exact"/>
        <w:ind w:firstLineChars="200" w:firstLine="643"/>
        <w:rPr>
          <w:rFonts w:ascii="楷体_GB2312" w:eastAsia="楷体_GB2312" w:hAnsi="楷体_GB2312" w:cs="楷体_GB2312"/>
          <w:color w:val="auto"/>
          <w:sz w:val="32"/>
          <w:szCs w:val="32"/>
        </w:rPr>
      </w:pPr>
      <w:bookmarkStart w:id="2" w:name="bookmark18"/>
      <w:r>
        <w:rPr>
          <w:rFonts w:ascii="楷体_GB2312" w:eastAsia="楷体_GB2312" w:hAnsi="楷体_GB2312" w:cs="楷体_GB2312" w:hint="eastAsia"/>
          <w:b/>
          <w:bCs/>
          <w:color w:val="auto"/>
          <w:sz w:val="32"/>
          <w:szCs w:val="32"/>
        </w:rPr>
        <w:t>（</w:t>
      </w:r>
      <w:bookmarkEnd w:id="2"/>
      <w:r>
        <w:rPr>
          <w:rFonts w:ascii="楷体_GB2312" w:eastAsia="楷体_GB2312" w:hAnsi="楷体_GB2312" w:cs="楷体_GB2312" w:hint="eastAsia"/>
          <w:b/>
          <w:bCs/>
          <w:color w:val="auto"/>
          <w:sz w:val="32"/>
          <w:szCs w:val="32"/>
        </w:rPr>
        <w:t>二）补偿方式及标准</w:t>
      </w:r>
    </w:p>
    <w:p w:rsidR="00311079" w:rsidRDefault="0083761C" w:rsidP="0083761C">
      <w:pPr>
        <w:pStyle w:val="Bodytext10"/>
        <w:spacing w:line="576"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征收补偿采用货币补偿和实物补偿方式解决，由被征收人自愿选择。如一户被征收房屋由多名被征收人共有，各名被征收人有权在各自对被征收房屋拥有的合法份额内自主选择补偿方式。如被征收人未能在房屋征收决定公告之日起</w:t>
      </w:r>
      <w:r>
        <w:rPr>
          <w:rFonts w:ascii="仿宋_GB2312" w:eastAsia="仿宋_GB2312" w:hAnsi="仿宋_GB2312" w:cs="仿宋_GB2312" w:hint="eastAsia"/>
          <w:color w:val="auto"/>
          <w:sz w:val="32"/>
          <w:szCs w:val="32"/>
        </w:rPr>
        <w:t>4</w:t>
      </w:r>
      <w:r>
        <w:rPr>
          <w:rFonts w:ascii="仿宋_GB2312" w:eastAsia="仿宋_GB2312" w:hAnsi="仿宋_GB2312" w:cs="仿宋_GB2312" w:hint="eastAsia"/>
          <w:color w:val="auto"/>
          <w:sz w:val="32"/>
          <w:szCs w:val="32"/>
        </w:rPr>
        <w:t>个月内自主选择补偿方式，则视为被征收人同意按照实物补偿方式进行征收补偿。</w:t>
      </w:r>
    </w:p>
    <w:p w:rsidR="00311079" w:rsidRDefault="0083761C" w:rsidP="0083761C">
      <w:pPr>
        <w:pStyle w:val="Bodytext10"/>
        <w:tabs>
          <w:tab w:val="left" w:pos="1434"/>
        </w:tabs>
        <w:spacing w:line="576" w:lineRule="exact"/>
        <w:ind w:firstLineChars="200" w:firstLine="641"/>
        <w:jc w:val="both"/>
        <w:rPr>
          <w:rFonts w:ascii="仿宋_GB2312" w:eastAsia="仿宋_GB2312" w:hAnsi="仿宋_GB2312" w:cs="仿宋_GB2312"/>
          <w:b/>
          <w:bCs/>
          <w:color w:val="auto"/>
          <w:sz w:val="32"/>
          <w:szCs w:val="32"/>
        </w:rPr>
      </w:pPr>
      <w:r>
        <w:rPr>
          <w:rFonts w:ascii="仿宋_GB2312" w:eastAsia="仿宋_GB2312" w:hAnsi="仿宋_GB2312" w:cs="仿宋_GB2312" w:hint="eastAsia"/>
          <w:b/>
          <w:bCs/>
          <w:color w:val="auto"/>
          <w:sz w:val="32"/>
          <w:szCs w:val="32"/>
        </w:rPr>
        <w:t>1.</w:t>
      </w:r>
      <w:r>
        <w:rPr>
          <w:rFonts w:ascii="仿宋_GB2312" w:eastAsia="仿宋_GB2312" w:hAnsi="仿宋_GB2312" w:cs="仿宋_GB2312" w:hint="eastAsia"/>
          <w:b/>
          <w:bCs/>
          <w:color w:val="auto"/>
          <w:sz w:val="32"/>
          <w:szCs w:val="32"/>
        </w:rPr>
        <w:t>货币补偿标准</w:t>
      </w:r>
    </w:p>
    <w:p w:rsidR="00311079" w:rsidRDefault="0083761C" w:rsidP="0083761C">
      <w:pPr>
        <w:pStyle w:val="Bodytext10"/>
        <w:tabs>
          <w:tab w:val="left" w:pos="1434"/>
        </w:tabs>
        <w:spacing w:line="576"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eastAsia="zh-CN"/>
        </w:rPr>
        <w:t>由</w:t>
      </w:r>
      <w:r>
        <w:rPr>
          <w:rFonts w:ascii="仿宋_GB2312" w:eastAsia="仿宋_GB2312" w:hAnsi="仿宋_GB2312" w:cs="仿宋_GB2312" w:hint="eastAsia"/>
          <w:color w:val="auto"/>
          <w:sz w:val="32"/>
          <w:szCs w:val="32"/>
        </w:rPr>
        <w:t>具有相应资质的房地产价格评估机构按照《国有土地上房屋征收评估办法》对被征收房屋价值进行评估，按照评估结果进行补偿。依据中凌房估报字</w:t>
      </w:r>
      <w:r>
        <w:rPr>
          <w:rFonts w:ascii="仿宋_GB2312" w:eastAsia="仿宋_GB2312" w:hAnsi="仿宋_GB2312" w:cs="仿宋_GB2312" w:hint="eastAsia"/>
          <w:color w:val="auto"/>
          <w:sz w:val="32"/>
          <w:szCs w:val="32"/>
          <w:lang w:eastAsia="zh-CN"/>
        </w:rPr>
        <w:t>[2022]</w:t>
      </w:r>
      <w:r>
        <w:rPr>
          <w:rFonts w:ascii="仿宋_GB2312" w:eastAsia="仿宋_GB2312" w:hAnsi="仿宋_GB2312" w:cs="仿宋_GB2312" w:hint="eastAsia"/>
          <w:color w:val="auto"/>
          <w:sz w:val="32"/>
          <w:szCs w:val="32"/>
          <w:lang w:eastAsia="zh-CN"/>
        </w:rPr>
        <w:t>第</w:t>
      </w:r>
      <w:r>
        <w:rPr>
          <w:rFonts w:ascii="仿宋_GB2312" w:eastAsia="仿宋_GB2312" w:hAnsi="仿宋_GB2312" w:cs="仿宋_GB2312" w:hint="eastAsia"/>
          <w:color w:val="auto"/>
          <w:sz w:val="32"/>
          <w:szCs w:val="32"/>
          <w:lang w:eastAsia="zh-CN"/>
        </w:rPr>
        <w:t>11001</w:t>
      </w:r>
      <w:r>
        <w:rPr>
          <w:rFonts w:ascii="仿宋_GB2312" w:eastAsia="仿宋_GB2312" w:hAnsi="仿宋_GB2312" w:cs="仿宋_GB2312" w:hint="eastAsia"/>
          <w:color w:val="auto"/>
          <w:sz w:val="32"/>
          <w:szCs w:val="32"/>
          <w:lang w:eastAsia="zh-CN"/>
        </w:rPr>
        <w:t>号，具体价格如下：</w:t>
      </w:r>
    </w:p>
    <w:p w:rsidR="00311079" w:rsidRDefault="0083761C" w:rsidP="0083761C">
      <w:pPr>
        <w:pStyle w:val="Bodytext10"/>
        <w:numPr>
          <w:ilvl w:val="0"/>
          <w:numId w:val="1"/>
        </w:numPr>
        <w:tabs>
          <w:tab w:val="left" w:pos="1434"/>
        </w:tabs>
        <w:spacing w:line="576"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val="en-US" w:eastAsia="zh-CN"/>
        </w:rPr>
        <w:t>江门市蓬</w:t>
      </w:r>
      <w:proofErr w:type="gramStart"/>
      <w:r>
        <w:rPr>
          <w:rFonts w:ascii="仿宋_GB2312" w:eastAsia="仿宋_GB2312" w:hAnsi="仿宋_GB2312" w:cs="仿宋_GB2312" w:hint="eastAsia"/>
          <w:color w:val="auto"/>
          <w:sz w:val="32"/>
          <w:szCs w:val="32"/>
          <w:lang w:val="en-US" w:eastAsia="zh-CN"/>
        </w:rPr>
        <w:t>江区岐安里</w:t>
      </w:r>
      <w:r>
        <w:rPr>
          <w:rFonts w:ascii="仿宋_GB2312" w:eastAsia="仿宋_GB2312" w:hAnsi="仿宋_GB2312" w:cs="仿宋_GB2312" w:hint="eastAsia"/>
          <w:color w:val="auto"/>
          <w:sz w:val="32"/>
          <w:szCs w:val="32"/>
          <w:lang w:val="en-US" w:eastAsia="zh-CN"/>
        </w:rPr>
        <w:t>7</w:t>
      </w:r>
      <w:r>
        <w:rPr>
          <w:rFonts w:ascii="仿宋_GB2312" w:eastAsia="仿宋_GB2312" w:hAnsi="仿宋_GB2312" w:cs="仿宋_GB2312" w:hint="eastAsia"/>
          <w:color w:val="auto"/>
          <w:sz w:val="32"/>
          <w:szCs w:val="32"/>
          <w:lang w:val="en-US" w:eastAsia="zh-CN"/>
        </w:rPr>
        <w:t>号</w:t>
      </w:r>
      <w:proofErr w:type="gramEnd"/>
      <w:r>
        <w:rPr>
          <w:rFonts w:ascii="仿宋_GB2312" w:eastAsia="仿宋_GB2312" w:hAnsi="仿宋_GB2312" w:cs="仿宋_GB2312" w:hint="eastAsia"/>
          <w:color w:val="auto"/>
          <w:sz w:val="32"/>
          <w:szCs w:val="32"/>
          <w:lang w:val="en-US" w:eastAsia="zh-CN"/>
        </w:rPr>
        <w:t>的房屋</w:t>
      </w:r>
      <w:r>
        <w:rPr>
          <w:rFonts w:ascii="仿宋_GB2312" w:eastAsia="仿宋_GB2312" w:hAnsi="仿宋_GB2312" w:cs="仿宋_GB2312" w:hint="eastAsia"/>
          <w:color w:val="auto"/>
          <w:sz w:val="32"/>
          <w:szCs w:val="32"/>
          <w:lang w:eastAsia="zh-CN"/>
        </w:rPr>
        <w:t>的总值为：人民币玖拾陆万玖仟叁佰贰拾捌元整（￥</w:t>
      </w:r>
      <w:r>
        <w:rPr>
          <w:rFonts w:ascii="仿宋_GB2312" w:eastAsia="仿宋_GB2312" w:hAnsi="仿宋_GB2312" w:cs="仿宋_GB2312" w:hint="eastAsia"/>
          <w:color w:val="auto"/>
          <w:sz w:val="32"/>
          <w:szCs w:val="32"/>
          <w:lang w:val="en-US" w:eastAsia="zh-CN"/>
        </w:rPr>
        <w:t>969328.00</w:t>
      </w:r>
      <w:r>
        <w:rPr>
          <w:rFonts w:ascii="仿宋_GB2312" w:eastAsia="仿宋_GB2312" w:hAnsi="仿宋_GB2312" w:cs="仿宋_GB2312" w:hint="eastAsia"/>
          <w:color w:val="auto"/>
          <w:sz w:val="32"/>
          <w:szCs w:val="32"/>
          <w:lang w:val="en-US" w:eastAsia="zh-CN"/>
        </w:rPr>
        <w:t>元</w:t>
      </w:r>
      <w:r>
        <w:rPr>
          <w:rFonts w:ascii="仿宋_GB2312" w:eastAsia="仿宋_GB2312" w:hAnsi="仿宋_GB2312" w:cs="仿宋_GB2312" w:hint="eastAsia"/>
          <w:color w:val="auto"/>
          <w:sz w:val="32"/>
          <w:szCs w:val="32"/>
          <w:lang w:eastAsia="zh-CN"/>
        </w:rPr>
        <w:t>）。</w:t>
      </w:r>
    </w:p>
    <w:p w:rsidR="00311079" w:rsidRDefault="0083761C" w:rsidP="0083761C">
      <w:pPr>
        <w:pStyle w:val="Bodytext10"/>
        <w:numPr>
          <w:ilvl w:val="0"/>
          <w:numId w:val="1"/>
        </w:numPr>
        <w:tabs>
          <w:tab w:val="left" w:pos="1434"/>
        </w:tabs>
        <w:spacing w:line="576"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val="en-US" w:eastAsia="zh-CN"/>
        </w:rPr>
        <w:t>江门市蓬</w:t>
      </w:r>
      <w:proofErr w:type="gramStart"/>
      <w:r>
        <w:rPr>
          <w:rFonts w:ascii="仿宋_GB2312" w:eastAsia="仿宋_GB2312" w:hAnsi="仿宋_GB2312" w:cs="仿宋_GB2312" w:hint="eastAsia"/>
          <w:color w:val="auto"/>
          <w:sz w:val="32"/>
          <w:szCs w:val="32"/>
          <w:lang w:val="en-US" w:eastAsia="zh-CN"/>
        </w:rPr>
        <w:t>江区岐安里</w:t>
      </w:r>
      <w:r>
        <w:rPr>
          <w:rFonts w:ascii="仿宋_GB2312" w:eastAsia="仿宋_GB2312" w:hAnsi="仿宋_GB2312" w:cs="仿宋_GB2312" w:hint="eastAsia"/>
          <w:color w:val="auto"/>
          <w:sz w:val="32"/>
          <w:szCs w:val="32"/>
          <w:lang w:val="en-US" w:eastAsia="zh-CN"/>
        </w:rPr>
        <w:t>13</w:t>
      </w:r>
      <w:r>
        <w:rPr>
          <w:rFonts w:ascii="仿宋_GB2312" w:eastAsia="仿宋_GB2312" w:hAnsi="仿宋_GB2312" w:cs="仿宋_GB2312" w:hint="eastAsia"/>
          <w:color w:val="auto"/>
          <w:sz w:val="32"/>
          <w:szCs w:val="32"/>
          <w:lang w:val="en-US" w:eastAsia="zh-CN"/>
        </w:rPr>
        <w:t>号</w:t>
      </w:r>
      <w:proofErr w:type="gramEnd"/>
      <w:r>
        <w:rPr>
          <w:rFonts w:ascii="仿宋_GB2312" w:eastAsia="仿宋_GB2312" w:hAnsi="仿宋_GB2312" w:cs="仿宋_GB2312" w:hint="eastAsia"/>
          <w:color w:val="auto"/>
          <w:sz w:val="32"/>
          <w:szCs w:val="32"/>
          <w:lang w:val="en-US" w:eastAsia="zh-CN"/>
        </w:rPr>
        <w:t>的房屋</w:t>
      </w:r>
      <w:r>
        <w:rPr>
          <w:rFonts w:ascii="仿宋_GB2312" w:eastAsia="仿宋_GB2312" w:hAnsi="仿宋_GB2312" w:cs="仿宋_GB2312" w:hint="eastAsia"/>
          <w:color w:val="auto"/>
          <w:sz w:val="32"/>
          <w:szCs w:val="32"/>
          <w:lang w:eastAsia="zh-CN"/>
        </w:rPr>
        <w:t>的总值为：人民币玖拾伍万贰仟陆佰陆拾陆元整（￥</w:t>
      </w:r>
      <w:r>
        <w:rPr>
          <w:rFonts w:ascii="仿宋_GB2312" w:eastAsia="仿宋_GB2312" w:hAnsi="仿宋_GB2312" w:cs="仿宋_GB2312" w:hint="eastAsia"/>
          <w:color w:val="auto"/>
          <w:sz w:val="32"/>
          <w:szCs w:val="32"/>
          <w:lang w:val="en-US" w:eastAsia="zh-CN"/>
        </w:rPr>
        <w:t>952666.00</w:t>
      </w:r>
      <w:r>
        <w:rPr>
          <w:rFonts w:ascii="仿宋_GB2312" w:eastAsia="仿宋_GB2312" w:hAnsi="仿宋_GB2312" w:cs="仿宋_GB2312" w:hint="eastAsia"/>
          <w:color w:val="auto"/>
          <w:sz w:val="32"/>
          <w:szCs w:val="32"/>
          <w:lang w:val="en-US" w:eastAsia="zh-CN"/>
        </w:rPr>
        <w:t>元</w:t>
      </w:r>
      <w:r>
        <w:rPr>
          <w:rFonts w:ascii="仿宋_GB2312" w:eastAsia="仿宋_GB2312" w:hAnsi="仿宋_GB2312" w:cs="仿宋_GB2312" w:hint="eastAsia"/>
          <w:color w:val="auto"/>
          <w:sz w:val="32"/>
          <w:szCs w:val="32"/>
          <w:lang w:eastAsia="zh-CN"/>
        </w:rPr>
        <w:t>）。</w:t>
      </w:r>
    </w:p>
    <w:p w:rsidR="00311079" w:rsidRDefault="0083761C" w:rsidP="0083761C">
      <w:pPr>
        <w:pStyle w:val="Bodytext10"/>
        <w:numPr>
          <w:ilvl w:val="0"/>
          <w:numId w:val="1"/>
        </w:numPr>
        <w:tabs>
          <w:tab w:val="left" w:pos="1434"/>
        </w:tabs>
        <w:spacing w:line="576" w:lineRule="exact"/>
        <w:ind w:firstLineChars="200" w:firstLine="640"/>
        <w:jc w:val="both"/>
        <w:rPr>
          <w:rFonts w:ascii="仿宋_GB2312" w:eastAsia="仿宋_GB2312" w:hAnsi="仿宋_GB2312" w:cs="仿宋_GB2312"/>
          <w:color w:val="auto"/>
          <w:sz w:val="32"/>
          <w:szCs w:val="32"/>
          <w:lang w:eastAsia="zh-CN"/>
        </w:rPr>
      </w:pPr>
      <w:r>
        <w:rPr>
          <w:rFonts w:ascii="仿宋_GB2312" w:eastAsia="仿宋_GB2312" w:hAnsi="仿宋_GB2312" w:cs="仿宋_GB2312" w:hint="eastAsia"/>
          <w:color w:val="auto"/>
          <w:sz w:val="32"/>
          <w:szCs w:val="32"/>
          <w:lang w:val="en-US" w:eastAsia="zh-CN"/>
        </w:rPr>
        <w:t>江门市蓬</w:t>
      </w:r>
      <w:proofErr w:type="gramStart"/>
      <w:r>
        <w:rPr>
          <w:rFonts w:ascii="仿宋_GB2312" w:eastAsia="仿宋_GB2312" w:hAnsi="仿宋_GB2312" w:cs="仿宋_GB2312" w:hint="eastAsia"/>
          <w:color w:val="auto"/>
          <w:sz w:val="32"/>
          <w:szCs w:val="32"/>
          <w:lang w:val="en-US" w:eastAsia="zh-CN"/>
        </w:rPr>
        <w:t>江区岐安里</w:t>
      </w:r>
      <w:r>
        <w:rPr>
          <w:rFonts w:ascii="仿宋_GB2312" w:eastAsia="仿宋_GB2312" w:hAnsi="仿宋_GB2312" w:cs="仿宋_GB2312" w:hint="eastAsia"/>
          <w:color w:val="auto"/>
          <w:sz w:val="32"/>
          <w:szCs w:val="32"/>
          <w:lang w:val="en-US" w:eastAsia="zh-CN"/>
        </w:rPr>
        <w:t>16</w:t>
      </w:r>
      <w:r>
        <w:rPr>
          <w:rFonts w:ascii="仿宋_GB2312" w:eastAsia="仿宋_GB2312" w:hAnsi="仿宋_GB2312" w:cs="仿宋_GB2312" w:hint="eastAsia"/>
          <w:color w:val="auto"/>
          <w:sz w:val="32"/>
          <w:szCs w:val="32"/>
          <w:lang w:val="en-US" w:eastAsia="zh-CN"/>
        </w:rPr>
        <w:t>号</w:t>
      </w:r>
      <w:proofErr w:type="gramEnd"/>
      <w:r>
        <w:rPr>
          <w:rFonts w:ascii="仿宋_GB2312" w:eastAsia="仿宋_GB2312" w:hAnsi="仿宋_GB2312" w:cs="仿宋_GB2312" w:hint="eastAsia"/>
          <w:color w:val="auto"/>
          <w:sz w:val="32"/>
          <w:szCs w:val="32"/>
          <w:lang w:val="en-US" w:eastAsia="zh-CN"/>
        </w:rPr>
        <w:t>的房屋</w:t>
      </w:r>
      <w:r>
        <w:rPr>
          <w:rFonts w:ascii="仿宋_GB2312" w:eastAsia="仿宋_GB2312" w:hAnsi="仿宋_GB2312" w:cs="仿宋_GB2312" w:hint="eastAsia"/>
          <w:color w:val="auto"/>
          <w:sz w:val="32"/>
          <w:szCs w:val="32"/>
          <w:lang w:eastAsia="zh-CN"/>
        </w:rPr>
        <w:t>的总值为：人民币</w:t>
      </w:r>
      <w:proofErr w:type="gramStart"/>
      <w:r>
        <w:rPr>
          <w:rFonts w:ascii="仿宋_GB2312" w:eastAsia="仿宋_GB2312" w:hAnsi="仿宋_GB2312" w:cs="仿宋_GB2312" w:hint="eastAsia"/>
          <w:color w:val="auto"/>
          <w:sz w:val="32"/>
          <w:szCs w:val="32"/>
          <w:lang w:eastAsia="zh-CN"/>
        </w:rPr>
        <w:t>柒拾肆万肆仟玖佰玖拾贰</w:t>
      </w:r>
      <w:proofErr w:type="gramEnd"/>
      <w:r>
        <w:rPr>
          <w:rFonts w:ascii="仿宋_GB2312" w:eastAsia="仿宋_GB2312" w:hAnsi="仿宋_GB2312" w:cs="仿宋_GB2312" w:hint="eastAsia"/>
          <w:color w:val="auto"/>
          <w:sz w:val="32"/>
          <w:szCs w:val="32"/>
          <w:lang w:eastAsia="zh-CN"/>
        </w:rPr>
        <w:t>元整（￥</w:t>
      </w:r>
      <w:r>
        <w:rPr>
          <w:rFonts w:ascii="仿宋_GB2312" w:eastAsia="仿宋_GB2312" w:hAnsi="仿宋_GB2312" w:cs="仿宋_GB2312" w:hint="eastAsia"/>
          <w:color w:val="auto"/>
          <w:sz w:val="32"/>
          <w:szCs w:val="32"/>
          <w:lang w:val="en-US" w:eastAsia="zh-CN"/>
        </w:rPr>
        <w:t>744992.00</w:t>
      </w:r>
      <w:r>
        <w:rPr>
          <w:rFonts w:ascii="仿宋_GB2312" w:eastAsia="仿宋_GB2312" w:hAnsi="仿宋_GB2312" w:cs="仿宋_GB2312" w:hint="eastAsia"/>
          <w:color w:val="auto"/>
          <w:sz w:val="32"/>
          <w:szCs w:val="32"/>
          <w:lang w:val="en-US" w:eastAsia="zh-CN"/>
        </w:rPr>
        <w:t>元</w:t>
      </w:r>
      <w:r>
        <w:rPr>
          <w:rFonts w:ascii="仿宋_GB2312" w:eastAsia="仿宋_GB2312" w:hAnsi="仿宋_GB2312" w:cs="仿宋_GB2312" w:hint="eastAsia"/>
          <w:color w:val="auto"/>
          <w:sz w:val="32"/>
          <w:szCs w:val="32"/>
          <w:lang w:eastAsia="zh-CN"/>
        </w:rPr>
        <w:t>）。</w:t>
      </w:r>
    </w:p>
    <w:p w:rsidR="00311079" w:rsidRDefault="0083761C" w:rsidP="0083761C">
      <w:pPr>
        <w:spacing w:line="576" w:lineRule="exact"/>
        <w:ind w:firstLineChars="200" w:firstLine="640"/>
        <w:jc w:val="both"/>
        <w:rPr>
          <w:rFonts w:ascii="仿宋_GB2312" w:eastAsia="仿宋_GB2312" w:hAnsi="仿宋_GB2312" w:cs="仿宋_GB2312"/>
          <w:color w:val="auto"/>
          <w:sz w:val="32"/>
          <w:szCs w:val="32"/>
          <w:lang w:eastAsia="zh-CN" w:bidi="zh-TW"/>
        </w:rPr>
      </w:pPr>
      <w:r>
        <w:rPr>
          <w:rFonts w:ascii="仿宋_GB2312" w:eastAsia="仿宋_GB2312" w:hAnsi="仿宋_GB2312" w:cs="仿宋_GB2312" w:hint="eastAsia"/>
          <w:color w:val="auto"/>
          <w:sz w:val="32"/>
          <w:szCs w:val="32"/>
          <w:lang w:eastAsia="zh-CN" w:bidi="zh-TW"/>
        </w:rPr>
        <w:t>（</w:t>
      </w:r>
      <w:r>
        <w:rPr>
          <w:rFonts w:ascii="仿宋_GB2312" w:eastAsia="仿宋_GB2312" w:hAnsi="仿宋_GB2312" w:cs="仿宋_GB2312" w:hint="eastAsia"/>
          <w:color w:val="auto"/>
          <w:sz w:val="32"/>
          <w:szCs w:val="32"/>
          <w:lang w:eastAsia="zh-CN" w:bidi="zh-TW"/>
        </w:rPr>
        <w:t>4</w:t>
      </w:r>
      <w:r>
        <w:rPr>
          <w:rFonts w:ascii="仿宋_GB2312" w:eastAsia="仿宋_GB2312" w:hAnsi="仿宋_GB2312" w:cs="仿宋_GB2312" w:hint="eastAsia"/>
          <w:color w:val="auto"/>
          <w:sz w:val="32"/>
          <w:szCs w:val="32"/>
          <w:lang w:eastAsia="zh-CN" w:bidi="zh-TW"/>
        </w:rPr>
        <w:t>）加建部分（含自建自行车、摩托车房、杂物房、厨房</w:t>
      </w:r>
      <w:r>
        <w:rPr>
          <w:rFonts w:ascii="仿宋_GB2312" w:eastAsia="仿宋_GB2312" w:hAnsi="仿宋_GB2312" w:cs="仿宋_GB2312" w:hint="eastAsia"/>
          <w:color w:val="auto"/>
          <w:sz w:val="32"/>
          <w:szCs w:val="32"/>
          <w:lang w:eastAsia="zh-CN" w:bidi="zh-TW"/>
        </w:rPr>
        <w:lastRenderedPageBreak/>
        <w:t>和楼顶建筑等）建筑面积（以测绘机构测绘结果为准）补偿</w:t>
      </w:r>
      <w:r>
        <w:rPr>
          <w:rFonts w:ascii="仿宋_GB2312" w:eastAsia="仿宋_GB2312" w:hAnsi="仿宋_GB2312" w:cs="仿宋_GB2312" w:hint="eastAsia"/>
          <w:color w:val="auto"/>
          <w:sz w:val="32"/>
          <w:szCs w:val="32"/>
          <w:lang w:eastAsia="zh-CN" w:bidi="zh-TW"/>
        </w:rPr>
        <w:t>800</w:t>
      </w:r>
      <w:r>
        <w:rPr>
          <w:rFonts w:ascii="仿宋_GB2312" w:eastAsia="仿宋_GB2312" w:hAnsi="仿宋_GB2312" w:cs="仿宋_GB2312" w:hint="eastAsia"/>
          <w:color w:val="auto"/>
          <w:sz w:val="32"/>
          <w:szCs w:val="32"/>
          <w:lang w:eastAsia="zh-CN" w:bidi="zh-TW"/>
        </w:rPr>
        <w:t>元</w:t>
      </w:r>
      <w:r>
        <w:rPr>
          <w:rFonts w:ascii="仿宋_GB2312" w:eastAsia="仿宋_GB2312" w:hAnsi="仿宋_GB2312" w:cs="仿宋_GB2312" w:hint="eastAsia"/>
          <w:color w:val="auto"/>
          <w:sz w:val="32"/>
          <w:szCs w:val="32"/>
          <w:lang w:eastAsia="zh-CN" w:bidi="zh-TW"/>
        </w:rPr>
        <w:t>/</w:t>
      </w:r>
      <w:r>
        <w:rPr>
          <w:rFonts w:ascii="仿宋_GB2312" w:eastAsia="仿宋_GB2312" w:hAnsi="仿宋_GB2312" w:cs="仿宋_GB2312" w:hint="eastAsia"/>
          <w:color w:val="auto"/>
          <w:sz w:val="32"/>
          <w:szCs w:val="32"/>
          <w:lang w:eastAsia="zh-CN" w:bidi="zh-TW"/>
        </w:rPr>
        <w:t>平方米。</w:t>
      </w:r>
    </w:p>
    <w:p w:rsidR="00311079" w:rsidRDefault="0083761C" w:rsidP="0083761C">
      <w:pPr>
        <w:spacing w:line="576" w:lineRule="exact"/>
        <w:ind w:firstLineChars="200" w:firstLine="640"/>
        <w:jc w:val="both"/>
        <w:rPr>
          <w:rFonts w:ascii="仿宋_GB2312" w:eastAsia="仿宋_GB2312" w:hAnsi="仿宋_GB2312" w:cs="仿宋_GB2312"/>
          <w:color w:val="auto"/>
          <w:sz w:val="32"/>
          <w:szCs w:val="32"/>
          <w:lang w:eastAsia="zh-CN" w:bidi="zh-TW"/>
        </w:rPr>
      </w:pPr>
      <w:r>
        <w:rPr>
          <w:rFonts w:ascii="仿宋_GB2312" w:eastAsia="仿宋_GB2312" w:hAnsi="仿宋_GB2312" w:cs="仿宋_GB2312" w:hint="eastAsia"/>
          <w:color w:val="auto"/>
          <w:sz w:val="32"/>
          <w:szCs w:val="32"/>
          <w:lang w:eastAsia="zh-CN" w:bidi="zh-TW"/>
        </w:rPr>
        <w:t>（</w:t>
      </w:r>
      <w:r>
        <w:rPr>
          <w:rFonts w:ascii="仿宋_GB2312" w:eastAsia="仿宋_GB2312" w:hAnsi="仿宋_GB2312" w:cs="仿宋_GB2312" w:hint="eastAsia"/>
          <w:color w:val="auto"/>
          <w:sz w:val="32"/>
          <w:szCs w:val="32"/>
          <w:lang w:eastAsia="zh-CN" w:bidi="zh-TW"/>
        </w:rPr>
        <w:t>5</w:t>
      </w:r>
      <w:r>
        <w:rPr>
          <w:rFonts w:ascii="仿宋_GB2312" w:eastAsia="仿宋_GB2312" w:hAnsi="仿宋_GB2312" w:cs="仿宋_GB2312" w:hint="eastAsia"/>
          <w:color w:val="auto"/>
          <w:sz w:val="32"/>
          <w:szCs w:val="32"/>
          <w:lang w:eastAsia="zh-CN" w:bidi="zh-TW"/>
        </w:rPr>
        <w:t>）非住宅（含商铺）由具有相应资质的房地产价格评估机构按照《国有土地上房屋征收评估办法》对被征收房屋价值进行评估，实施货币补偿。</w:t>
      </w:r>
    </w:p>
    <w:p w:rsidR="00311079" w:rsidRDefault="0083761C" w:rsidP="0083761C">
      <w:pPr>
        <w:pStyle w:val="Bodytext10"/>
        <w:tabs>
          <w:tab w:val="left" w:pos="1434"/>
        </w:tabs>
        <w:spacing w:line="576" w:lineRule="exact"/>
        <w:ind w:firstLineChars="200" w:firstLine="640"/>
        <w:jc w:val="both"/>
        <w:rPr>
          <w:rFonts w:ascii="仿宋_GB2312" w:eastAsia="仿宋_GB2312" w:hAnsi="仿宋_GB2312" w:cs="仿宋_GB2312"/>
          <w:color w:val="auto"/>
          <w:sz w:val="32"/>
          <w:szCs w:val="32"/>
          <w:lang w:val="en-US" w:eastAsia="zh-CN"/>
        </w:rPr>
      </w:pPr>
      <w:r>
        <w:rPr>
          <w:rFonts w:ascii="仿宋_GB2312" w:eastAsia="仿宋_GB2312" w:hAnsi="仿宋_GB2312" w:cs="仿宋_GB2312" w:hint="eastAsia"/>
          <w:color w:val="auto"/>
          <w:sz w:val="32"/>
          <w:szCs w:val="32"/>
          <w:lang w:val="en-US" w:eastAsia="zh-CN"/>
        </w:rPr>
        <w:t>（</w:t>
      </w:r>
      <w:r>
        <w:rPr>
          <w:rFonts w:ascii="仿宋_GB2312" w:eastAsia="仿宋_GB2312" w:hAnsi="仿宋_GB2312" w:cs="仿宋_GB2312" w:hint="eastAsia"/>
          <w:color w:val="auto"/>
          <w:sz w:val="32"/>
          <w:szCs w:val="32"/>
          <w:lang w:val="en-US" w:eastAsia="zh-CN"/>
        </w:rPr>
        <w:t>6</w:t>
      </w:r>
      <w:r>
        <w:rPr>
          <w:rFonts w:ascii="仿宋_GB2312" w:eastAsia="仿宋_GB2312" w:hAnsi="仿宋_GB2312" w:cs="仿宋_GB2312" w:hint="eastAsia"/>
          <w:color w:val="auto"/>
          <w:sz w:val="32"/>
          <w:szCs w:val="32"/>
          <w:lang w:val="en-US" w:eastAsia="zh-CN"/>
        </w:rPr>
        <w:t>）附属围墙、天井建筑面积（以测绘机构测绘结果为准）补偿</w:t>
      </w:r>
      <w:r>
        <w:rPr>
          <w:rFonts w:ascii="仿宋_GB2312" w:eastAsia="仿宋_GB2312" w:hAnsi="仿宋_GB2312" w:cs="仿宋_GB2312" w:hint="eastAsia"/>
          <w:color w:val="auto"/>
          <w:sz w:val="32"/>
          <w:szCs w:val="32"/>
          <w:lang w:val="en-US" w:eastAsia="zh-CN"/>
        </w:rPr>
        <w:t>220</w:t>
      </w:r>
      <w:r>
        <w:rPr>
          <w:rFonts w:ascii="仿宋_GB2312" w:eastAsia="仿宋_GB2312" w:hAnsi="仿宋_GB2312" w:cs="仿宋_GB2312" w:hint="eastAsia"/>
          <w:color w:val="auto"/>
          <w:sz w:val="32"/>
          <w:szCs w:val="32"/>
          <w:lang w:val="en-US" w:eastAsia="zh-CN"/>
        </w:rPr>
        <w:t>元</w:t>
      </w:r>
      <w:r>
        <w:rPr>
          <w:rFonts w:ascii="仿宋_GB2312" w:eastAsia="仿宋_GB2312" w:hAnsi="仿宋_GB2312" w:cs="仿宋_GB2312" w:hint="eastAsia"/>
          <w:color w:val="auto"/>
          <w:sz w:val="32"/>
          <w:szCs w:val="32"/>
          <w:lang w:val="en-US" w:eastAsia="zh-CN"/>
        </w:rPr>
        <w:t>/</w:t>
      </w:r>
      <w:r>
        <w:rPr>
          <w:rFonts w:ascii="仿宋_GB2312" w:eastAsia="仿宋_GB2312" w:hAnsi="仿宋_GB2312" w:cs="仿宋_GB2312" w:hint="eastAsia"/>
          <w:color w:val="auto"/>
          <w:sz w:val="32"/>
          <w:szCs w:val="32"/>
          <w:lang w:val="en-US" w:eastAsia="zh-CN"/>
        </w:rPr>
        <w:t>平方米。</w:t>
      </w:r>
    </w:p>
    <w:p w:rsidR="00311079" w:rsidRDefault="0083761C" w:rsidP="0083761C">
      <w:pPr>
        <w:spacing w:line="576" w:lineRule="exact"/>
        <w:ind w:firstLineChars="200" w:firstLine="640"/>
        <w:jc w:val="both"/>
        <w:rPr>
          <w:rFonts w:ascii="仿宋_GB2312" w:eastAsia="仿宋_GB2312" w:hAnsi="仿宋_GB2312" w:cs="仿宋_GB2312"/>
          <w:color w:val="auto"/>
          <w:sz w:val="32"/>
          <w:szCs w:val="32"/>
          <w:lang w:eastAsia="zh-CN" w:bidi="zh-TW"/>
        </w:rPr>
      </w:pPr>
      <w:r>
        <w:rPr>
          <w:rFonts w:ascii="仿宋_GB2312" w:eastAsia="仿宋_GB2312" w:hAnsi="仿宋_GB2312" w:cs="仿宋_GB2312" w:hint="eastAsia"/>
          <w:color w:val="auto"/>
          <w:sz w:val="32"/>
          <w:szCs w:val="32"/>
          <w:lang w:eastAsia="zh-CN" w:bidi="zh-TW"/>
        </w:rPr>
        <w:t>如遇特殊情况，不能按上述补偿标准执行的，可以申请进行评估确定补偿标准。对于产权不明确或有争议的房产，</w:t>
      </w:r>
      <w:proofErr w:type="gramStart"/>
      <w:r>
        <w:rPr>
          <w:rFonts w:ascii="仿宋_GB2312" w:eastAsia="仿宋_GB2312" w:hAnsi="仿宋_GB2312" w:cs="仿宋_GB2312" w:hint="eastAsia"/>
          <w:color w:val="auto"/>
          <w:sz w:val="32"/>
          <w:szCs w:val="32"/>
          <w:lang w:eastAsia="zh-CN" w:bidi="zh-TW"/>
        </w:rPr>
        <w:t>由蓬江</w:t>
      </w:r>
      <w:proofErr w:type="gramEnd"/>
      <w:r>
        <w:rPr>
          <w:rFonts w:ascii="仿宋_GB2312" w:eastAsia="仿宋_GB2312" w:hAnsi="仿宋_GB2312" w:cs="仿宋_GB2312" w:hint="eastAsia"/>
          <w:color w:val="auto"/>
          <w:sz w:val="32"/>
          <w:szCs w:val="32"/>
          <w:lang w:eastAsia="zh-CN" w:bidi="zh-TW"/>
        </w:rPr>
        <w:t>区住房和城乡建设局报请蓬江区人民政府依照《国有土地上房屋征收与补偿条例》</w:t>
      </w:r>
      <w:r>
        <w:rPr>
          <w:rFonts w:ascii="仿宋_GB2312" w:eastAsia="仿宋_GB2312" w:hAnsi="仿宋_GB2312" w:cs="仿宋_GB2312" w:hint="eastAsia"/>
          <w:color w:val="auto"/>
          <w:sz w:val="32"/>
          <w:szCs w:val="32"/>
          <w:lang w:eastAsia="zh-CN" w:bidi="zh-TW"/>
        </w:rPr>
        <w:t>及相关法律、法规的规定，按照征收补偿方案</w:t>
      </w:r>
      <w:proofErr w:type="gramStart"/>
      <w:r>
        <w:rPr>
          <w:rFonts w:ascii="仿宋_GB2312" w:eastAsia="仿宋_GB2312" w:hAnsi="仿宋_GB2312" w:cs="仿宋_GB2312" w:hint="eastAsia"/>
          <w:color w:val="auto"/>
          <w:sz w:val="32"/>
          <w:szCs w:val="32"/>
          <w:lang w:eastAsia="zh-CN" w:bidi="zh-TW"/>
        </w:rPr>
        <w:t>作出</w:t>
      </w:r>
      <w:proofErr w:type="gramEnd"/>
      <w:r>
        <w:rPr>
          <w:rFonts w:ascii="仿宋_GB2312" w:eastAsia="仿宋_GB2312" w:hAnsi="仿宋_GB2312" w:cs="仿宋_GB2312" w:hint="eastAsia"/>
          <w:color w:val="auto"/>
          <w:sz w:val="32"/>
          <w:szCs w:val="32"/>
          <w:lang w:eastAsia="zh-CN" w:bidi="zh-TW"/>
        </w:rPr>
        <w:t>补偿决定，并在房屋征收范围内予以公告。</w:t>
      </w:r>
    </w:p>
    <w:p w:rsidR="00311079" w:rsidRDefault="0083761C" w:rsidP="0083761C">
      <w:pPr>
        <w:pStyle w:val="Bodytext10"/>
        <w:tabs>
          <w:tab w:val="left" w:pos="1434"/>
        </w:tabs>
        <w:spacing w:line="576" w:lineRule="exact"/>
        <w:ind w:firstLineChars="200" w:firstLine="641"/>
        <w:jc w:val="both"/>
        <w:rPr>
          <w:rFonts w:ascii="仿宋_GB2312" w:eastAsia="仿宋_GB2312" w:hAnsi="仿宋_GB2312" w:cs="仿宋_GB2312"/>
          <w:b/>
          <w:bCs/>
          <w:color w:val="auto"/>
          <w:sz w:val="32"/>
          <w:szCs w:val="32"/>
          <w:lang w:val="en-US" w:eastAsia="zh-CN"/>
        </w:rPr>
      </w:pPr>
      <w:r>
        <w:rPr>
          <w:rFonts w:ascii="仿宋_GB2312" w:eastAsia="仿宋_GB2312" w:hAnsi="仿宋_GB2312" w:cs="仿宋_GB2312" w:hint="eastAsia"/>
          <w:b/>
          <w:bCs/>
          <w:color w:val="auto"/>
          <w:sz w:val="32"/>
          <w:szCs w:val="32"/>
          <w:lang w:val="en-US" w:eastAsia="zh-CN"/>
        </w:rPr>
        <w:t>2.</w:t>
      </w:r>
      <w:r>
        <w:rPr>
          <w:rFonts w:ascii="仿宋_GB2312" w:eastAsia="仿宋_GB2312" w:hAnsi="仿宋_GB2312" w:cs="仿宋_GB2312" w:hint="eastAsia"/>
          <w:b/>
          <w:bCs/>
          <w:color w:val="auto"/>
          <w:sz w:val="32"/>
          <w:szCs w:val="32"/>
          <w:lang w:val="en-US" w:eastAsia="zh-CN"/>
        </w:rPr>
        <w:t>实物补偿标准</w:t>
      </w:r>
    </w:p>
    <w:p w:rsidR="00311079" w:rsidRDefault="0083761C" w:rsidP="0083761C">
      <w:pPr>
        <w:pStyle w:val="Bodytext10"/>
        <w:spacing w:line="576" w:lineRule="exact"/>
        <w:ind w:firstLineChars="200" w:firstLine="640"/>
        <w:jc w:val="both"/>
        <w:rPr>
          <w:rFonts w:ascii="仿宋_GB2312" w:eastAsia="仿宋_GB2312" w:hAnsi="仿宋_GB2312" w:cs="仿宋_GB2312"/>
          <w:color w:val="auto"/>
          <w:sz w:val="32"/>
          <w:szCs w:val="32"/>
          <w:lang w:val="en-US" w:eastAsia="zh-CN"/>
        </w:rPr>
      </w:pPr>
      <w:r>
        <w:rPr>
          <w:rFonts w:ascii="仿宋_GB2312" w:eastAsia="仿宋_GB2312" w:hAnsi="仿宋_GB2312" w:cs="仿宋_GB2312" w:hint="eastAsia"/>
          <w:color w:val="auto"/>
          <w:sz w:val="32"/>
          <w:szCs w:val="32"/>
          <w:lang w:val="en-US" w:eastAsia="zh-CN"/>
        </w:rPr>
        <w:t>实物补偿按被征收房屋不动产权属登记证明记载的房屋性质以及建筑面积</w:t>
      </w:r>
      <w:r>
        <w:rPr>
          <w:rFonts w:ascii="仿宋_GB2312" w:eastAsia="仿宋_GB2312" w:hAnsi="仿宋_GB2312" w:cs="仿宋_GB2312" w:hint="eastAsia"/>
          <w:color w:val="auto"/>
          <w:sz w:val="32"/>
          <w:szCs w:val="32"/>
          <w:lang w:val="en-US" w:eastAsia="zh-CN"/>
        </w:rPr>
        <w:t>1:1</w:t>
      </w:r>
      <w:r>
        <w:rPr>
          <w:rFonts w:ascii="仿宋_GB2312" w:eastAsia="仿宋_GB2312" w:hAnsi="仿宋_GB2312" w:cs="仿宋_GB2312" w:hint="eastAsia"/>
          <w:color w:val="auto"/>
          <w:sz w:val="32"/>
          <w:szCs w:val="32"/>
          <w:lang w:val="en-US" w:eastAsia="zh-CN"/>
        </w:rPr>
        <w:t>进行安置；没有不动产权属登记证明记载的部分，对认定为合法建筑和未超过批准期限的临时建筑，按照货币补偿标准进行补偿，不进行实物补偿。</w:t>
      </w:r>
    </w:p>
    <w:p w:rsidR="00311079" w:rsidRDefault="0083761C" w:rsidP="0083761C">
      <w:pPr>
        <w:pStyle w:val="Bodytext10"/>
        <w:tabs>
          <w:tab w:val="left" w:pos="1453"/>
        </w:tabs>
        <w:spacing w:line="576" w:lineRule="exact"/>
        <w:ind w:firstLineChars="200" w:firstLine="640"/>
        <w:jc w:val="both"/>
        <w:rPr>
          <w:rFonts w:ascii="仿宋_GB2312" w:eastAsia="仿宋_GB2312" w:hAnsi="仿宋_GB2312" w:cs="仿宋_GB2312"/>
          <w:color w:val="auto"/>
          <w:sz w:val="32"/>
          <w:szCs w:val="32"/>
          <w:lang w:val="en-US" w:eastAsia="zh-CN"/>
        </w:rPr>
      </w:pPr>
      <w:r>
        <w:rPr>
          <w:rFonts w:ascii="仿宋_GB2312" w:eastAsia="仿宋_GB2312" w:hAnsi="仿宋_GB2312" w:cs="仿宋_GB2312" w:hint="eastAsia"/>
          <w:color w:val="auto"/>
          <w:sz w:val="32"/>
          <w:szCs w:val="32"/>
          <w:lang w:val="en-US" w:eastAsia="zh-CN"/>
        </w:rPr>
        <w:t>实物安置补偿</w:t>
      </w:r>
      <w:bookmarkStart w:id="3" w:name="bookmark31"/>
      <w:r>
        <w:rPr>
          <w:rFonts w:ascii="仿宋_GB2312" w:eastAsia="仿宋_GB2312" w:hAnsi="仿宋_GB2312" w:cs="仿宋_GB2312" w:hint="eastAsia"/>
          <w:color w:val="auto"/>
          <w:sz w:val="32"/>
          <w:szCs w:val="32"/>
          <w:lang w:val="en-US" w:eastAsia="zh-CN"/>
        </w:rPr>
        <w:t>:</w:t>
      </w:r>
      <w:r>
        <w:rPr>
          <w:rFonts w:ascii="仿宋_GB2312" w:eastAsia="仿宋_GB2312" w:hAnsi="仿宋_GB2312" w:cs="仿宋_GB2312" w:hint="eastAsia"/>
          <w:color w:val="auto"/>
          <w:sz w:val="32"/>
          <w:szCs w:val="32"/>
          <w:lang w:val="en-US" w:eastAsia="zh-CN"/>
        </w:rPr>
        <w:t>江门市蓬江区炮台南路</w:t>
      </w:r>
      <w:proofErr w:type="gramStart"/>
      <w:r>
        <w:rPr>
          <w:rFonts w:ascii="仿宋_GB2312" w:eastAsia="仿宋_GB2312" w:hAnsi="仿宋_GB2312" w:cs="仿宋_GB2312" w:hint="eastAsia"/>
          <w:color w:val="auto"/>
          <w:sz w:val="32"/>
          <w:szCs w:val="32"/>
          <w:lang w:val="en-US" w:eastAsia="zh-CN"/>
        </w:rPr>
        <w:t>11</w:t>
      </w:r>
      <w:r>
        <w:rPr>
          <w:rFonts w:ascii="仿宋_GB2312" w:eastAsia="仿宋_GB2312" w:hAnsi="仿宋_GB2312" w:cs="仿宋_GB2312" w:hint="eastAsia"/>
          <w:color w:val="auto"/>
          <w:sz w:val="32"/>
          <w:szCs w:val="32"/>
          <w:lang w:val="en-US" w:eastAsia="zh-CN"/>
        </w:rPr>
        <w:t>号柏佳图</w:t>
      </w:r>
      <w:proofErr w:type="gramEnd"/>
      <w:r>
        <w:rPr>
          <w:rFonts w:ascii="仿宋_GB2312" w:eastAsia="仿宋_GB2312" w:hAnsi="仿宋_GB2312" w:cs="仿宋_GB2312" w:hint="eastAsia"/>
          <w:color w:val="auto"/>
          <w:sz w:val="32"/>
          <w:szCs w:val="32"/>
          <w:lang w:val="en-US" w:eastAsia="zh-CN"/>
        </w:rPr>
        <w:t>六里公馆</w:t>
      </w:r>
      <w:r>
        <w:rPr>
          <w:rFonts w:ascii="仿宋_GB2312" w:eastAsia="仿宋_GB2312" w:hAnsi="仿宋_GB2312" w:cs="仿宋_GB2312" w:hint="eastAsia"/>
          <w:color w:val="auto"/>
          <w:sz w:val="32"/>
          <w:szCs w:val="32"/>
          <w:lang w:val="en-US" w:eastAsia="zh-CN"/>
        </w:rPr>
        <w:t>1</w:t>
      </w:r>
      <w:r>
        <w:rPr>
          <w:rFonts w:ascii="仿宋_GB2312" w:eastAsia="仿宋_GB2312" w:hAnsi="仿宋_GB2312" w:cs="仿宋_GB2312" w:hint="eastAsia"/>
          <w:color w:val="auto"/>
          <w:sz w:val="32"/>
          <w:szCs w:val="32"/>
          <w:lang w:val="en-US" w:eastAsia="zh-CN"/>
        </w:rPr>
        <w:t>栋，安置房交房标准为精装房。</w:t>
      </w:r>
    </w:p>
    <w:p w:rsidR="00311079" w:rsidRDefault="0083761C" w:rsidP="0083761C">
      <w:pPr>
        <w:pStyle w:val="Bodytext10"/>
        <w:spacing w:line="576"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差价结算：即安置房屋与原有房屋由于建筑面积不同而产生的价格差异。分三种情况进行：</w:t>
      </w:r>
    </w:p>
    <w:p w:rsidR="00311079" w:rsidRDefault="0083761C" w:rsidP="0083761C">
      <w:pPr>
        <w:pStyle w:val="Bodytext10"/>
        <w:tabs>
          <w:tab w:val="left" w:pos="1439"/>
        </w:tabs>
        <w:spacing w:line="576"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①当被选定的安置房屋面积等于原有房屋的面积时，可直</w:t>
      </w:r>
      <w:r>
        <w:rPr>
          <w:rFonts w:ascii="仿宋_GB2312" w:eastAsia="仿宋_GB2312" w:hAnsi="仿宋_GB2312" w:cs="仿宋_GB2312" w:hint="eastAsia"/>
          <w:color w:val="auto"/>
          <w:sz w:val="32"/>
          <w:szCs w:val="32"/>
        </w:rPr>
        <w:lastRenderedPageBreak/>
        <w:t>接进行房屋产权置换。</w:t>
      </w:r>
    </w:p>
    <w:p w:rsidR="00311079" w:rsidRDefault="0083761C" w:rsidP="0083761C">
      <w:pPr>
        <w:pStyle w:val="Bodytext10"/>
        <w:tabs>
          <w:tab w:val="left" w:pos="1448"/>
        </w:tabs>
        <w:spacing w:line="576"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②当被选定的安置房屋面积小于原有房屋的面积时，差额部分由相关单位按照本方案第二点第（二）款第</w:t>
      </w:r>
      <w:r>
        <w:rPr>
          <w:rFonts w:ascii="仿宋_GB2312" w:eastAsia="仿宋_GB2312" w:hAnsi="仿宋_GB2312" w:cs="仿宋_GB2312" w:hint="eastAsia"/>
          <w:color w:val="auto"/>
          <w:sz w:val="32"/>
          <w:szCs w:val="32"/>
        </w:rPr>
        <w:t>1</w:t>
      </w:r>
      <w:r>
        <w:rPr>
          <w:rFonts w:ascii="仿宋_GB2312" w:eastAsia="仿宋_GB2312" w:hAnsi="仿宋_GB2312" w:cs="仿宋_GB2312" w:hint="eastAsia"/>
          <w:color w:val="auto"/>
          <w:sz w:val="32"/>
          <w:szCs w:val="32"/>
        </w:rPr>
        <w:t>条有合法不动产权属登记证明的房屋建筑面积</w:t>
      </w:r>
      <w:r>
        <w:rPr>
          <w:rFonts w:ascii="仿宋_GB2312" w:eastAsia="仿宋_GB2312" w:hAnsi="仿宋_GB2312" w:cs="仿宋_GB2312" w:hint="eastAsia"/>
          <w:color w:val="auto"/>
          <w:sz w:val="32"/>
          <w:szCs w:val="32"/>
          <w:lang w:val="zh-CN" w:eastAsia="zh-CN" w:bidi="zh-CN"/>
        </w:rPr>
        <w:t>货币补偿的标准</w:t>
      </w:r>
      <w:r>
        <w:rPr>
          <w:rFonts w:ascii="仿宋_GB2312" w:eastAsia="仿宋_GB2312" w:hAnsi="仿宋_GB2312" w:cs="仿宋_GB2312" w:hint="eastAsia"/>
          <w:color w:val="auto"/>
          <w:sz w:val="32"/>
          <w:szCs w:val="32"/>
        </w:rPr>
        <w:t>补偿给被征收人。</w:t>
      </w:r>
    </w:p>
    <w:p w:rsidR="00311079" w:rsidRDefault="0083761C" w:rsidP="0083761C">
      <w:pPr>
        <w:pStyle w:val="Bodytext10"/>
        <w:tabs>
          <w:tab w:val="left" w:pos="1453"/>
        </w:tabs>
        <w:spacing w:line="576"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③当被选定的安置房屋面积大于原有房屋面积时，按以下办法处理：</w:t>
      </w:r>
    </w:p>
    <w:p w:rsidR="00311079" w:rsidRDefault="0083761C" w:rsidP="0083761C">
      <w:pPr>
        <w:pStyle w:val="Bodytext10"/>
        <w:tabs>
          <w:tab w:val="left" w:pos="1453"/>
        </w:tabs>
        <w:spacing w:line="576"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lang w:eastAsia="zh-CN"/>
        </w:rPr>
        <w:t>A</w:t>
      </w:r>
      <w:r>
        <w:rPr>
          <w:rFonts w:ascii="仿宋_GB2312" w:eastAsia="仿宋_GB2312" w:hAnsi="仿宋_GB2312" w:cs="仿宋_GB2312" w:hint="eastAsia"/>
          <w:color w:val="auto"/>
          <w:sz w:val="32"/>
          <w:szCs w:val="32"/>
          <w:lang w:val="en-US" w:eastAsia="zh-CN"/>
        </w:rPr>
        <w:t>.</w:t>
      </w:r>
      <w:r>
        <w:rPr>
          <w:rFonts w:ascii="仿宋_GB2312" w:eastAsia="仿宋_GB2312" w:hAnsi="仿宋_GB2312" w:cs="仿宋_GB2312" w:hint="eastAsia"/>
          <w:color w:val="auto"/>
          <w:sz w:val="32"/>
          <w:szCs w:val="32"/>
        </w:rPr>
        <w:t>面积差在</w:t>
      </w:r>
      <w:r>
        <w:rPr>
          <w:rFonts w:ascii="仿宋_GB2312" w:eastAsia="仿宋_GB2312" w:hAnsi="仿宋_GB2312" w:cs="仿宋_GB2312" w:hint="eastAsia"/>
          <w:color w:val="auto"/>
          <w:sz w:val="32"/>
          <w:szCs w:val="32"/>
        </w:rPr>
        <w:t>5</w:t>
      </w:r>
      <w:r>
        <w:rPr>
          <w:rFonts w:ascii="仿宋_GB2312" w:eastAsia="仿宋_GB2312" w:hAnsi="仿宋_GB2312" w:cs="仿宋_GB2312" w:hint="eastAsia"/>
          <w:color w:val="auto"/>
          <w:sz w:val="32"/>
          <w:szCs w:val="32"/>
        </w:rPr>
        <w:t>平方米以内（包括</w:t>
      </w:r>
      <w:r>
        <w:rPr>
          <w:rFonts w:ascii="仿宋_GB2312" w:eastAsia="仿宋_GB2312" w:hAnsi="仿宋_GB2312" w:cs="仿宋_GB2312" w:hint="eastAsia"/>
          <w:color w:val="auto"/>
          <w:sz w:val="32"/>
          <w:szCs w:val="32"/>
        </w:rPr>
        <w:t>5</w:t>
      </w:r>
      <w:r>
        <w:rPr>
          <w:rFonts w:ascii="仿宋_GB2312" w:eastAsia="仿宋_GB2312" w:hAnsi="仿宋_GB2312" w:cs="仿宋_GB2312" w:hint="eastAsia"/>
          <w:color w:val="auto"/>
          <w:sz w:val="32"/>
          <w:szCs w:val="32"/>
        </w:rPr>
        <w:t>平方米）的，差额部分面积差在</w:t>
      </w:r>
      <w:r>
        <w:rPr>
          <w:rFonts w:ascii="仿宋_GB2312" w:eastAsia="仿宋_GB2312" w:hAnsi="仿宋_GB2312" w:cs="仿宋_GB2312" w:hint="eastAsia"/>
          <w:color w:val="auto"/>
          <w:sz w:val="32"/>
          <w:szCs w:val="32"/>
        </w:rPr>
        <w:t>5</w:t>
      </w:r>
      <w:r>
        <w:rPr>
          <w:rFonts w:ascii="仿宋_GB2312" w:eastAsia="仿宋_GB2312" w:hAnsi="仿宋_GB2312" w:cs="仿宋_GB2312" w:hint="eastAsia"/>
          <w:color w:val="auto"/>
          <w:sz w:val="32"/>
          <w:szCs w:val="32"/>
        </w:rPr>
        <w:t>平方米以内（包括</w:t>
      </w:r>
      <w:r>
        <w:rPr>
          <w:rFonts w:ascii="仿宋_GB2312" w:eastAsia="仿宋_GB2312" w:hAnsi="仿宋_GB2312" w:cs="仿宋_GB2312" w:hint="eastAsia"/>
          <w:color w:val="auto"/>
          <w:sz w:val="32"/>
          <w:szCs w:val="32"/>
        </w:rPr>
        <w:t>5</w:t>
      </w:r>
      <w:r>
        <w:rPr>
          <w:rFonts w:ascii="仿宋_GB2312" w:eastAsia="仿宋_GB2312" w:hAnsi="仿宋_GB2312" w:cs="仿宋_GB2312" w:hint="eastAsia"/>
          <w:color w:val="auto"/>
          <w:sz w:val="32"/>
          <w:szCs w:val="32"/>
        </w:rPr>
        <w:t>平方米）的，差额部分由被征收人按照本方案第二点第（二）款第</w:t>
      </w:r>
      <w:r>
        <w:rPr>
          <w:rFonts w:ascii="仿宋_GB2312" w:eastAsia="仿宋_GB2312" w:hAnsi="仿宋_GB2312" w:cs="仿宋_GB2312" w:hint="eastAsia"/>
          <w:color w:val="auto"/>
          <w:sz w:val="32"/>
          <w:szCs w:val="32"/>
        </w:rPr>
        <w:t>1</w:t>
      </w:r>
      <w:r>
        <w:rPr>
          <w:rFonts w:ascii="仿宋_GB2312" w:eastAsia="仿宋_GB2312" w:hAnsi="仿宋_GB2312" w:cs="仿宋_GB2312" w:hint="eastAsia"/>
          <w:color w:val="auto"/>
          <w:sz w:val="32"/>
          <w:szCs w:val="32"/>
        </w:rPr>
        <w:t>条有合法不动产权属登记证明的房屋建筑面积货币补偿的标准等额购买；</w:t>
      </w:r>
    </w:p>
    <w:p w:rsidR="00311079" w:rsidRDefault="0083761C" w:rsidP="0083761C">
      <w:pPr>
        <w:pStyle w:val="Bodytext10"/>
        <w:tabs>
          <w:tab w:val="left" w:pos="1453"/>
        </w:tabs>
        <w:spacing w:line="576"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lang w:eastAsia="zh-CN"/>
        </w:rPr>
        <w:t>B</w:t>
      </w:r>
      <w:r>
        <w:rPr>
          <w:rFonts w:ascii="仿宋_GB2312" w:eastAsia="仿宋_GB2312" w:hAnsi="仿宋_GB2312" w:cs="仿宋_GB2312" w:hint="eastAsia"/>
          <w:color w:val="auto"/>
          <w:sz w:val="32"/>
          <w:szCs w:val="32"/>
          <w:lang w:val="en-US" w:eastAsia="zh-CN"/>
        </w:rPr>
        <w:t>.</w:t>
      </w:r>
      <w:r>
        <w:rPr>
          <w:rFonts w:ascii="仿宋_GB2312" w:eastAsia="仿宋_GB2312" w:hAnsi="仿宋_GB2312" w:cs="仿宋_GB2312" w:hint="eastAsia"/>
          <w:color w:val="auto"/>
          <w:sz w:val="32"/>
          <w:szCs w:val="32"/>
          <w:lang w:eastAsia="zh-CN"/>
        </w:rPr>
        <w:t>面积差大于</w:t>
      </w:r>
      <w:r>
        <w:rPr>
          <w:rFonts w:ascii="仿宋_GB2312" w:eastAsia="仿宋_GB2312" w:hAnsi="仿宋_GB2312" w:cs="仿宋_GB2312" w:hint="eastAsia"/>
          <w:color w:val="auto"/>
          <w:sz w:val="32"/>
          <w:szCs w:val="32"/>
          <w:lang w:eastAsia="zh-CN"/>
        </w:rPr>
        <w:t>5</w:t>
      </w:r>
      <w:r>
        <w:rPr>
          <w:rFonts w:ascii="仿宋_GB2312" w:eastAsia="仿宋_GB2312" w:hAnsi="仿宋_GB2312" w:cs="仿宋_GB2312" w:hint="eastAsia"/>
          <w:color w:val="auto"/>
          <w:sz w:val="32"/>
          <w:szCs w:val="32"/>
          <w:lang w:eastAsia="zh-CN"/>
        </w:rPr>
        <w:t>平方米的，</w:t>
      </w:r>
      <w:r>
        <w:rPr>
          <w:rFonts w:ascii="仿宋_GB2312" w:eastAsia="仿宋_GB2312" w:hAnsi="仿宋_GB2312" w:cs="仿宋_GB2312" w:hint="eastAsia"/>
          <w:color w:val="auto"/>
          <w:sz w:val="32"/>
          <w:szCs w:val="32"/>
          <w:lang w:eastAsia="zh-CN"/>
        </w:rPr>
        <w:t>5</w:t>
      </w:r>
      <w:r>
        <w:rPr>
          <w:rFonts w:ascii="仿宋_GB2312" w:eastAsia="仿宋_GB2312" w:hAnsi="仿宋_GB2312" w:cs="仿宋_GB2312" w:hint="eastAsia"/>
          <w:color w:val="auto"/>
          <w:sz w:val="32"/>
          <w:szCs w:val="32"/>
          <w:lang w:eastAsia="zh-CN"/>
        </w:rPr>
        <w:t>平方米以内的部分按上述</w:t>
      </w:r>
      <w:r>
        <w:rPr>
          <w:rFonts w:ascii="仿宋_GB2312" w:eastAsia="仿宋_GB2312" w:hAnsi="仿宋_GB2312" w:cs="仿宋_GB2312" w:hint="eastAsia"/>
          <w:color w:val="auto"/>
          <w:sz w:val="32"/>
          <w:szCs w:val="32"/>
          <w:lang w:eastAsia="zh-CN"/>
        </w:rPr>
        <w:t>A</w:t>
      </w:r>
      <w:r>
        <w:rPr>
          <w:rFonts w:ascii="仿宋_GB2312" w:eastAsia="仿宋_GB2312" w:hAnsi="仿宋_GB2312" w:cs="仿宋_GB2312" w:hint="eastAsia"/>
          <w:color w:val="auto"/>
          <w:sz w:val="32"/>
          <w:szCs w:val="32"/>
          <w:lang w:eastAsia="zh-CN"/>
        </w:rPr>
        <w:t>办法处理，</w:t>
      </w:r>
      <w:r>
        <w:rPr>
          <w:rFonts w:ascii="仿宋_GB2312" w:eastAsia="仿宋_GB2312" w:hAnsi="仿宋_GB2312" w:cs="仿宋_GB2312" w:hint="eastAsia"/>
          <w:color w:val="auto"/>
          <w:sz w:val="32"/>
          <w:szCs w:val="32"/>
        </w:rPr>
        <w:t>超出</w:t>
      </w:r>
      <w:r>
        <w:rPr>
          <w:rFonts w:ascii="仿宋_GB2312" w:eastAsia="仿宋_GB2312" w:hAnsi="仿宋_GB2312" w:cs="仿宋_GB2312" w:hint="eastAsia"/>
          <w:color w:val="auto"/>
          <w:sz w:val="32"/>
          <w:szCs w:val="32"/>
        </w:rPr>
        <w:t>5</w:t>
      </w:r>
      <w:r>
        <w:rPr>
          <w:rFonts w:ascii="仿宋_GB2312" w:eastAsia="仿宋_GB2312" w:hAnsi="仿宋_GB2312" w:cs="仿宋_GB2312" w:hint="eastAsia"/>
          <w:color w:val="auto"/>
          <w:sz w:val="32"/>
          <w:szCs w:val="32"/>
        </w:rPr>
        <w:t>平方米的部分则由被征收人按照商品房的市场价（此价格为政府批准的备案价基础上，参考周边市场价协商确定）购买。</w:t>
      </w:r>
    </w:p>
    <w:p w:rsidR="00311079" w:rsidRDefault="0083761C" w:rsidP="0083761C">
      <w:pPr>
        <w:pStyle w:val="Bodytext10"/>
        <w:spacing w:line="576"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被征收人选择、确认安置房实行</w:t>
      </w:r>
      <w:r>
        <w:rPr>
          <w:rFonts w:ascii="仿宋_GB2312" w:eastAsia="仿宋_GB2312" w:hAnsi="仿宋_GB2312" w:cs="仿宋_GB2312" w:hint="eastAsia"/>
          <w:color w:val="auto"/>
          <w:sz w:val="32"/>
          <w:szCs w:val="32"/>
          <w:lang w:val="zh-CN" w:eastAsia="zh-CN" w:bidi="zh-CN"/>
        </w:rPr>
        <w:t>“谁先</w:t>
      </w:r>
      <w:r>
        <w:rPr>
          <w:rFonts w:ascii="仿宋_GB2312" w:eastAsia="仿宋_GB2312" w:hAnsi="仿宋_GB2312" w:cs="仿宋_GB2312" w:hint="eastAsia"/>
          <w:color w:val="auto"/>
          <w:sz w:val="32"/>
          <w:szCs w:val="32"/>
        </w:rPr>
        <w:t>签征收补偿协议，谁先选”的原则。</w:t>
      </w:r>
    </w:p>
    <w:p w:rsidR="00311079" w:rsidRDefault="0083761C" w:rsidP="0083761C">
      <w:pPr>
        <w:pStyle w:val="Bodytext10"/>
        <w:spacing w:line="576" w:lineRule="exact"/>
        <w:ind w:firstLineChars="200" w:firstLine="643"/>
        <w:jc w:val="both"/>
        <w:rPr>
          <w:rFonts w:ascii="楷体_GB2312" w:eastAsia="楷体_GB2312" w:hAnsi="楷体_GB2312" w:cs="楷体_GB2312"/>
          <w:color w:val="auto"/>
          <w:sz w:val="32"/>
          <w:szCs w:val="32"/>
        </w:rPr>
      </w:pPr>
      <w:r>
        <w:rPr>
          <w:rFonts w:ascii="楷体_GB2312" w:eastAsia="楷体_GB2312" w:hAnsi="楷体_GB2312" w:cs="楷体_GB2312" w:hint="eastAsia"/>
          <w:b/>
          <w:bCs/>
          <w:color w:val="auto"/>
          <w:sz w:val="32"/>
          <w:szCs w:val="32"/>
        </w:rPr>
        <w:t>（</w:t>
      </w:r>
      <w:bookmarkEnd w:id="3"/>
      <w:r>
        <w:rPr>
          <w:rFonts w:ascii="楷体_GB2312" w:eastAsia="楷体_GB2312" w:hAnsi="楷体_GB2312" w:cs="楷体_GB2312" w:hint="eastAsia"/>
          <w:b/>
          <w:bCs/>
          <w:color w:val="auto"/>
          <w:sz w:val="32"/>
          <w:szCs w:val="32"/>
        </w:rPr>
        <w:t>三）房屋搬迁补助及临时安置补助标准</w:t>
      </w:r>
    </w:p>
    <w:p w:rsidR="00311079" w:rsidRDefault="0083761C" w:rsidP="0083761C">
      <w:pPr>
        <w:pStyle w:val="Bodytext10"/>
        <w:spacing w:line="576"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住宅房屋搬迁费补助为</w:t>
      </w:r>
      <w:r>
        <w:rPr>
          <w:rFonts w:ascii="仿宋_GB2312" w:eastAsia="仿宋_GB2312" w:hAnsi="仿宋_GB2312" w:cs="仿宋_GB2312" w:hint="eastAsia"/>
          <w:color w:val="auto"/>
          <w:sz w:val="32"/>
          <w:szCs w:val="32"/>
        </w:rPr>
        <w:t>2000</w:t>
      </w:r>
      <w:r>
        <w:rPr>
          <w:rFonts w:ascii="仿宋_GB2312" w:eastAsia="仿宋_GB2312" w:hAnsi="仿宋_GB2312" w:cs="仿宋_GB2312" w:hint="eastAsia"/>
          <w:color w:val="auto"/>
          <w:sz w:val="32"/>
          <w:szCs w:val="32"/>
        </w:rPr>
        <w:t>元</w:t>
      </w:r>
      <w:r>
        <w:rPr>
          <w:rFonts w:ascii="仿宋_GB2312" w:eastAsia="仿宋_GB2312" w:hAnsi="仿宋_GB2312" w:cs="仿宋_GB2312" w:hint="eastAsia"/>
          <w:color w:val="auto"/>
          <w:sz w:val="32"/>
          <w:szCs w:val="32"/>
        </w:rPr>
        <w:t>/</w:t>
      </w:r>
      <w:r>
        <w:rPr>
          <w:rFonts w:ascii="仿宋_GB2312" w:eastAsia="仿宋_GB2312" w:hAnsi="仿宋_GB2312" w:cs="仿宋_GB2312" w:hint="eastAsia"/>
          <w:color w:val="auto"/>
          <w:sz w:val="32"/>
          <w:szCs w:val="32"/>
        </w:rPr>
        <w:t>宅</w:t>
      </w: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rPr>
        <w:t>由于未能及时提供安置房且被征收人选择实物补偿方式的，以被征收房屋不动产权属登记证明记载的建筑面积为准，按</w:t>
      </w:r>
      <w:r>
        <w:rPr>
          <w:rFonts w:ascii="仿宋_GB2312" w:eastAsia="仿宋_GB2312" w:hAnsi="仿宋_GB2312" w:cs="仿宋_GB2312" w:hint="eastAsia"/>
          <w:color w:val="auto"/>
          <w:sz w:val="32"/>
          <w:szCs w:val="32"/>
        </w:rPr>
        <w:t>15</w:t>
      </w:r>
      <w:r>
        <w:rPr>
          <w:rFonts w:ascii="仿宋_GB2312" w:eastAsia="仿宋_GB2312" w:hAnsi="仿宋_GB2312" w:cs="仿宋_GB2312" w:hint="eastAsia"/>
          <w:color w:val="auto"/>
          <w:sz w:val="32"/>
          <w:szCs w:val="32"/>
        </w:rPr>
        <w:t>元</w:t>
      </w:r>
      <w:r>
        <w:rPr>
          <w:rFonts w:ascii="仿宋_GB2312" w:eastAsia="仿宋_GB2312" w:hAnsi="仿宋_GB2312" w:cs="仿宋_GB2312" w:hint="eastAsia"/>
          <w:color w:val="auto"/>
          <w:sz w:val="32"/>
          <w:szCs w:val="32"/>
        </w:rPr>
        <w:t>/</w:t>
      </w:r>
      <w:r>
        <w:rPr>
          <w:rFonts w:ascii="仿宋_GB2312" w:eastAsia="仿宋_GB2312" w:hAnsi="仿宋_GB2312" w:cs="仿宋_GB2312" w:hint="eastAsia"/>
          <w:color w:val="auto"/>
          <w:sz w:val="32"/>
          <w:szCs w:val="32"/>
        </w:rPr>
        <w:t>月</w:t>
      </w:r>
      <w:r>
        <w:rPr>
          <w:rFonts w:ascii="仿宋_GB2312" w:eastAsia="仿宋_GB2312" w:hAnsi="仿宋_GB2312" w:cs="仿宋_GB2312" w:hint="eastAsia"/>
          <w:color w:val="auto"/>
          <w:sz w:val="32"/>
          <w:szCs w:val="32"/>
        </w:rPr>
        <w:t>/</w:t>
      </w:r>
      <w:r>
        <w:rPr>
          <w:rFonts w:ascii="仿宋_GB2312" w:eastAsia="仿宋_GB2312" w:hAnsi="仿宋_GB2312" w:cs="仿宋_GB2312" w:hint="eastAsia"/>
          <w:color w:val="auto"/>
          <w:sz w:val="32"/>
          <w:szCs w:val="32"/>
        </w:rPr>
        <w:t>平方米</w:t>
      </w:r>
      <w:r>
        <w:rPr>
          <w:rFonts w:ascii="仿宋_GB2312" w:eastAsia="仿宋_GB2312" w:hAnsi="仿宋_GB2312" w:cs="仿宋_GB2312" w:hint="eastAsia"/>
          <w:color w:val="auto"/>
          <w:sz w:val="32"/>
          <w:szCs w:val="32"/>
        </w:rPr>
        <w:t>(</w:t>
      </w:r>
      <w:r>
        <w:rPr>
          <w:rFonts w:ascii="仿宋_GB2312" w:eastAsia="仿宋_GB2312" w:hAnsi="仿宋_GB2312" w:cs="仿宋_GB2312" w:hint="eastAsia"/>
          <w:color w:val="auto"/>
          <w:sz w:val="32"/>
          <w:szCs w:val="32"/>
        </w:rPr>
        <w:t>如按上述面积计算的补助费标准低于</w:t>
      </w:r>
      <w:r>
        <w:rPr>
          <w:rFonts w:ascii="仿宋_GB2312" w:eastAsia="仿宋_GB2312" w:hAnsi="仿宋_GB2312" w:cs="仿宋_GB2312" w:hint="eastAsia"/>
          <w:color w:val="auto"/>
          <w:sz w:val="32"/>
          <w:szCs w:val="32"/>
        </w:rPr>
        <w:t>1000</w:t>
      </w:r>
      <w:r>
        <w:rPr>
          <w:rFonts w:ascii="仿宋_GB2312" w:eastAsia="仿宋_GB2312" w:hAnsi="仿宋_GB2312" w:cs="仿宋_GB2312" w:hint="eastAsia"/>
          <w:color w:val="auto"/>
          <w:sz w:val="32"/>
          <w:szCs w:val="32"/>
        </w:rPr>
        <w:t>元</w:t>
      </w:r>
      <w:r>
        <w:rPr>
          <w:rFonts w:ascii="仿宋_GB2312" w:eastAsia="仿宋_GB2312" w:hAnsi="仿宋_GB2312" w:cs="仿宋_GB2312" w:hint="eastAsia"/>
          <w:color w:val="auto"/>
          <w:sz w:val="32"/>
          <w:szCs w:val="32"/>
        </w:rPr>
        <w:t>/</w:t>
      </w:r>
      <w:r>
        <w:rPr>
          <w:rFonts w:ascii="仿宋_GB2312" w:eastAsia="仿宋_GB2312" w:hAnsi="仿宋_GB2312" w:cs="仿宋_GB2312" w:hint="eastAsia"/>
          <w:color w:val="auto"/>
          <w:sz w:val="32"/>
          <w:szCs w:val="32"/>
        </w:rPr>
        <w:t>月</w:t>
      </w:r>
      <w:r>
        <w:rPr>
          <w:rFonts w:ascii="仿宋_GB2312" w:eastAsia="仿宋_GB2312" w:hAnsi="仿宋_GB2312" w:cs="仿宋_GB2312" w:hint="eastAsia"/>
          <w:color w:val="auto"/>
          <w:sz w:val="32"/>
          <w:szCs w:val="32"/>
        </w:rPr>
        <w:t>/</w:t>
      </w:r>
      <w:r>
        <w:rPr>
          <w:rFonts w:ascii="仿宋_GB2312" w:eastAsia="仿宋_GB2312" w:hAnsi="仿宋_GB2312" w:cs="仿宋_GB2312" w:hint="eastAsia"/>
          <w:color w:val="auto"/>
          <w:sz w:val="32"/>
          <w:szCs w:val="32"/>
        </w:rPr>
        <w:t>宅，则以</w:t>
      </w:r>
      <w:r>
        <w:rPr>
          <w:rFonts w:ascii="仿宋_GB2312" w:eastAsia="仿宋_GB2312" w:hAnsi="仿宋_GB2312" w:cs="仿宋_GB2312" w:hint="eastAsia"/>
          <w:color w:val="auto"/>
          <w:sz w:val="32"/>
          <w:szCs w:val="32"/>
        </w:rPr>
        <w:t>1000</w:t>
      </w:r>
      <w:r>
        <w:rPr>
          <w:rFonts w:ascii="仿宋_GB2312" w:eastAsia="仿宋_GB2312" w:hAnsi="仿宋_GB2312" w:cs="仿宋_GB2312" w:hint="eastAsia"/>
          <w:color w:val="auto"/>
          <w:sz w:val="32"/>
          <w:szCs w:val="32"/>
        </w:rPr>
        <w:t>元</w:t>
      </w:r>
      <w:r>
        <w:rPr>
          <w:rFonts w:ascii="仿宋_GB2312" w:eastAsia="仿宋_GB2312" w:hAnsi="仿宋_GB2312" w:cs="仿宋_GB2312" w:hint="eastAsia"/>
          <w:color w:val="auto"/>
          <w:sz w:val="32"/>
          <w:szCs w:val="32"/>
        </w:rPr>
        <w:t>/</w:t>
      </w:r>
      <w:r>
        <w:rPr>
          <w:rFonts w:ascii="仿宋_GB2312" w:eastAsia="仿宋_GB2312" w:hAnsi="仿宋_GB2312" w:cs="仿宋_GB2312" w:hint="eastAsia"/>
          <w:color w:val="auto"/>
          <w:sz w:val="32"/>
          <w:szCs w:val="32"/>
        </w:rPr>
        <w:t>月</w:t>
      </w:r>
      <w:r>
        <w:rPr>
          <w:rFonts w:ascii="仿宋_GB2312" w:eastAsia="仿宋_GB2312" w:hAnsi="仿宋_GB2312" w:cs="仿宋_GB2312" w:hint="eastAsia"/>
          <w:color w:val="auto"/>
          <w:sz w:val="32"/>
          <w:szCs w:val="32"/>
        </w:rPr>
        <w:lastRenderedPageBreak/>
        <w:t>/</w:t>
      </w:r>
      <w:r>
        <w:rPr>
          <w:rFonts w:ascii="仿宋_GB2312" w:eastAsia="仿宋_GB2312" w:hAnsi="仿宋_GB2312" w:cs="仿宋_GB2312" w:hint="eastAsia"/>
          <w:color w:val="auto"/>
          <w:sz w:val="32"/>
          <w:szCs w:val="32"/>
        </w:rPr>
        <w:t>宅</w:t>
      </w:r>
      <w:r>
        <w:rPr>
          <w:rFonts w:ascii="仿宋_GB2312" w:eastAsia="仿宋_GB2312" w:hAnsi="仿宋_GB2312" w:cs="仿宋_GB2312" w:hint="eastAsia"/>
          <w:color w:val="auto"/>
          <w:sz w:val="32"/>
          <w:szCs w:val="32"/>
        </w:rPr>
        <w:t>的标准补助</w:t>
      </w:r>
      <w:r>
        <w:rPr>
          <w:rFonts w:ascii="仿宋_GB2312" w:eastAsia="仿宋_GB2312" w:hAnsi="仿宋_GB2312" w:cs="仿宋_GB2312" w:hint="eastAsia"/>
          <w:color w:val="auto"/>
          <w:sz w:val="32"/>
          <w:szCs w:val="32"/>
        </w:rPr>
        <w:t>)</w:t>
      </w:r>
      <w:r>
        <w:rPr>
          <w:rFonts w:ascii="仿宋_GB2312" w:eastAsia="仿宋_GB2312" w:hAnsi="仿宋_GB2312" w:cs="仿宋_GB2312" w:hint="eastAsia"/>
          <w:color w:val="auto"/>
          <w:sz w:val="32"/>
          <w:szCs w:val="32"/>
        </w:rPr>
        <w:t>计算临时安置补助费给被征收人自行租房暂住</w:t>
      </w:r>
      <w:r>
        <w:rPr>
          <w:rFonts w:ascii="仿宋_GB2312" w:eastAsia="仿宋_GB2312" w:hAnsi="仿宋_GB2312" w:cs="仿宋_GB2312" w:hint="eastAsia"/>
          <w:color w:val="auto"/>
          <w:sz w:val="32"/>
          <w:szCs w:val="32"/>
        </w:rPr>
        <w:t>,</w:t>
      </w:r>
      <w:r>
        <w:rPr>
          <w:rFonts w:ascii="仿宋_GB2312" w:eastAsia="仿宋_GB2312" w:hAnsi="仿宋_GB2312" w:cs="仿宋_GB2312" w:hint="eastAsia"/>
          <w:color w:val="auto"/>
          <w:sz w:val="32"/>
          <w:szCs w:val="32"/>
        </w:rPr>
        <w:t>自签订补偿协议并完成搬迁之日起，至安置房交付被征收人使用为止，每</w:t>
      </w:r>
      <w:r>
        <w:rPr>
          <w:rFonts w:ascii="仿宋_GB2312" w:eastAsia="仿宋_GB2312" w:hAnsi="仿宋_GB2312" w:cs="仿宋_GB2312" w:hint="eastAsia"/>
          <w:color w:val="auto"/>
          <w:sz w:val="32"/>
          <w:szCs w:val="32"/>
        </w:rPr>
        <w:t>6</w:t>
      </w:r>
      <w:r>
        <w:rPr>
          <w:rFonts w:ascii="仿宋_GB2312" w:eastAsia="仿宋_GB2312" w:hAnsi="仿宋_GB2312" w:cs="仿宋_GB2312" w:hint="eastAsia"/>
          <w:color w:val="auto"/>
          <w:sz w:val="32"/>
          <w:szCs w:val="32"/>
        </w:rPr>
        <w:t>个月计算一次临时安置补助费。如租房暂住时间不足</w:t>
      </w:r>
      <w:r>
        <w:rPr>
          <w:rFonts w:ascii="仿宋_GB2312" w:eastAsia="仿宋_GB2312" w:hAnsi="仿宋_GB2312" w:cs="仿宋_GB2312" w:hint="eastAsia"/>
          <w:color w:val="auto"/>
          <w:sz w:val="32"/>
          <w:szCs w:val="32"/>
        </w:rPr>
        <w:t>6</w:t>
      </w:r>
      <w:r>
        <w:rPr>
          <w:rFonts w:ascii="仿宋_GB2312" w:eastAsia="仿宋_GB2312" w:hAnsi="仿宋_GB2312" w:cs="仿宋_GB2312" w:hint="eastAsia"/>
          <w:color w:val="auto"/>
          <w:sz w:val="32"/>
          <w:szCs w:val="32"/>
        </w:rPr>
        <w:t>个月，按安置房交付时间计算临时安置补助费。</w:t>
      </w:r>
    </w:p>
    <w:p w:rsidR="00311079" w:rsidRDefault="0083761C" w:rsidP="0083761C">
      <w:pPr>
        <w:pStyle w:val="Bodytext10"/>
        <w:spacing w:line="576" w:lineRule="exact"/>
        <w:ind w:leftChars="200" w:left="480" w:firstLine="0"/>
        <w:jc w:val="both"/>
        <w:rPr>
          <w:rFonts w:ascii="楷体_GB2312" w:eastAsia="楷体_GB2312" w:hAnsi="楷体_GB2312" w:cs="楷体_GB2312"/>
          <w:color w:val="auto"/>
          <w:sz w:val="32"/>
          <w:szCs w:val="32"/>
        </w:rPr>
      </w:pPr>
      <w:bookmarkStart w:id="4" w:name="bookmark32"/>
      <w:bookmarkEnd w:id="4"/>
      <w:r>
        <w:rPr>
          <w:rFonts w:ascii="楷体_GB2312" w:eastAsia="楷体_GB2312" w:hAnsi="楷体_GB2312" w:cs="楷体_GB2312" w:hint="eastAsia"/>
          <w:b/>
          <w:bCs/>
          <w:color w:val="auto"/>
          <w:sz w:val="32"/>
          <w:szCs w:val="32"/>
          <w:lang w:eastAsia="zh-CN"/>
        </w:rPr>
        <w:t>（四）</w:t>
      </w:r>
      <w:r>
        <w:rPr>
          <w:rFonts w:ascii="楷体_GB2312" w:eastAsia="楷体_GB2312" w:hAnsi="楷体_GB2312" w:cs="楷体_GB2312" w:hint="eastAsia"/>
          <w:b/>
          <w:bCs/>
          <w:color w:val="auto"/>
          <w:sz w:val="32"/>
          <w:szCs w:val="32"/>
        </w:rPr>
        <w:t>奖励办法</w:t>
      </w:r>
    </w:p>
    <w:p w:rsidR="00311079" w:rsidRDefault="0083761C" w:rsidP="0083761C">
      <w:pPr>
        <w:pStyle w:val="Bodytext10"/>
        <w:spacing w:line="576"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对积极配合拆迁工作能在规定期限内签订征收补偿协议书并如期交付被征收房屋的被征收人，均给予如下补助：</w:t>
      </w:r>
    </w:p>
    <w:p w:rsidR="00311079" w:rsidRDefault="0083761C" w:rsidP="0083761C">
      <w:pPr>
        <w:pStyle w:val="Bodytext10"/>
        <w:spacing w:line="576" w:lineRule="exact"/>
        <w:ind w:firstLineChars="200" w:firstLine="641"/>
        <w:jc w:val="both"/>
        <w:rPr>
          <w:rFonts w:ascii="仿宋_GB2312" w:eastAsia="仿宋_GB2312" w:hAnsi="仿宋_GB2312" w:cs="仿宋_GB2312"/>
          <w:b/>
          <w:bCs/>
          <w:color w:val="auto"/>
          <w:sz w:val="32"/>
          <w:szCs w:val="32"/>
        </w:rPr>
      </w:pPr>
      <w:bookmarkStart w:id="5" w:name="bookmark33"/>
      <w:bookmarkEnd w:id="5"/>
      <w:r>
        <w:rPr>
          <w:rFonts w:ascii="仿宋_GB2312" w:eastAsia="仿宋_GB2312" w:hAnsi="仿宋_GB2312" w:cs="仿宋_GB2312" w:hint="eastAsia"/>
          <w:b/>
          <w:bCs/>
          <w:color w:val="auto"/>
          <w:sz w:val="32"/>
          <w:szCs w:val="32"/>
          <w:lang w:eastAsia="zh-CN"/>
        </w:rPr>
        <w:t>1</w:t>
      </w:r>
      <w:r>
        <w:rPr>
          <w:rFonts w:ascii="仿宋_GB2312" w:eastAsia="仿宋_GB2312" w:hAnsi="仿宋_GB2312" w:cs="仿宋_GB2312" w:hint="eastAsia"/>
          <w:b/>
          <w:bCs/>
          <w:color w:val="auto"/>
          <w:sz w:val="32"/>
          <w:szCs w:val="32"/>
        </w:rPr>
        <w:t>.</w:t>
      </w:r>
      <w:r>
        <w:rPr>
          <w:rFonts w:ascii="仿宋_GB2312" w:eastAsia="仿宋_GB2312" w:hAnsi="仿宋_GB2312" w:cs="仿宋_GB2312" w:hint="eastAsia"/>
          <w:b/>
          <w:bCs/>
          <w:color w:val="auto"/>
          <w:sz w:val="32"/>
          <w:szCs w:val="32"/>
        </w:rPr>
        <w:t>选择货币补偿的奖励标准</w:t>
      </w:r>
    </w:p>
    <w:p w:rsidR="00311079" w:rsidRDefault="0083761C" w:rsidP="0083761C">
      <w:pPr>
        <w:pStyle w:val="Bodytext10"/>
        <w:spacing w:line="576"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w:t>
      </w:r>
      <w:r>
        <w:rPr>
          <w:rFonts w:ascii="仿宋_GB2312" w:eastAsia="仿宋_GB2312" w:hAnsi="仿宋_GB2312" w:cs="仿宋_GB2312" w:hint="eastAsia"/>
          <w:color w:val="auto"/>
          <w:sz w:val="32"/>
          <w:szCs w:val="32"/>
          <w:lang w:eastAsia="zh-CN"/>
        </w:rPr>
        <w:t>1</w:t>
      </w:r>
      <w:r>
        <w:rPr>
          <w:rFonts w:ascii="仿宋_GB2312" w:eastAsia="仿宋_GB2312" w:hAnsi="仿宋_GB2312" w:cs="仿宋_GB2312" w:hint="eastAsia"/>
          <w:color w:val="auto"/>
          <w:sz w:val="32"/>
          <w:szCs w:val="32"/>
        </w:rPr>
        <w:t>）对房屋征收决定公告之日起，</w:t>
      </w:r>
      <w:r>
        <w:rPr>
          <w:rFonts w:ascii="仿宋_GB2312" w:eastAsia="仿宋_GB2312" w:hAnsi="仿宋_GB2312" w:cs="仿宋_GB2312" w:hint="eastAsia"/>
          <w:color w:val="auto"/>
          <w:sz w:val="32"/>
          <w:szCs w:val="32"/>
        </w:rPr>
        <w:t>2</w:t>
      </w:r>
      <w:r>
        <w:rPr>
          <w:rFonts w:ascii="仿宋_GB2312" w:eastAsia="仿宋_GB2312" w:hAnsi="仿宋_GB2312" w:cs="仿宋_GB2312" w:hint="eastAsia"/>
          <w:color w:val="auto"/>
          <w:sz w:val="32"/>
          <w:szCs w:val="32"/>
        </w:rPr>
        <w:t>个月内签订房屋征收安置补偿协议书并完成搬迁的被征收人，以被征收房屋不动产权属登记证明记载的建筑面积为准，给予房屋提前搬迁奖励金</w:t>
      </w:r>
      <w:r>
        <w:rPr>
          <w:rFonts w:ascii="仿宋_GB2312" w:eastAsia="仿宋_GB2312" w:hAnsi="仿宋_GB2312" w:cs="仿宋_GB2312" w:hint="eastAsia"/>
          <w:color w:val="auto"/>
          <w:sz w:val="32"/>
          <w:szCs w:val="32"/>
        </w:rPr>
        <w:t>900</w:t>
      </w:r>
      <w:r>
        <w:rPr>
          <w:rFonts w:ascii="仿宋_GB2312" w:eastAsia="仿宋_GB2312" w:hAnsi="仿宋_GB2312" w:cs="仿宋_GB2312" w:hint="eastAsia"/>
          <w:color w:val="auto"/>
          <w:sz w:val="32"/>
          <w:szCs w:val="32"/>
        </w:rPr>
        <w:t>元</w:t>
      </w:r>
      <w:r>
        <w:rPr>
          <w:rFonts w:ascii="仿宋_GB2312" w:eastAsia="仿宋_GB2312" w:hAnsi="仿宋_GB2312" w:cs="仿宋_GB2312" w:hint="eastAsia"/>
          <w:color w:val="auto"/>
          <w:sz w:val="32"/>
          <w:szCs w:val="32"/>
        </w:rPr>
        <w:t>/</w:t>
      </w:r>
      <w:r>
        <w:rPr>
          <w:rFonts w:ascii="仿宋_GB2312" w:eastAsia="仿宋_GB2312" w:hAnsi="仿宋_GB2312" w:cs="仿宋_GB2312" w:hint="eastAsia"/>
          <w:color w:val="auto"/>
          <w:sz w:val="32"/>
          <w:szCs w:val="32"/>
        </w:rPr>
        <w:t>平方米。</w:t>
      </w:r>
    </w:p>
    <w:p w:rsidR="00311079" w:rsidRDefault="0083761C" w:rsidP="0083761C">
      <w:pPr>
        <w:pStyle w:val="Bodytext10"/>
        <w:spacing w:line="576"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w:t>
      </w:r>
      <w:r>
        <w:rPr>
          <w:rFonts w:ascii="仿宋_GB2312" w:eastAsia="仿宋_GB2312" w:hAnsi="仿宋_GB2312" w:cs="仿宋_GB2312" w:hint="eastAsia"/>
          <w:color w:val="auto"/>
          <w:sz w:val="32"/>
          <w:szCs w:val="32"/>
          <w:lang w:eastAsia="zh-CN"/>
        </w:rPr>
        <w:t>2</w:t>
      </w:r>
      <w:r>
        <w:rPr>
          <w:rFonts w:ascii="仿宋_GB2312" w:eastAsia="仿宋_GB2312" w:hAnsi="仿宋_GB2312" w:cs="仿宋_GB2312" w:hint="eastAsia"/>
          <w:color w:val="auto"/>
          <w:sz w:val="32"/>
          <w:szCs w:val="32"/>
        </w:rPr>
        <w:t>）对房屋征收决定公告之日起，</w:t>
      </w:r>
      <w:r>
        <w:rPr>
          <w:rFonts w:ascii="仿宋_GB2312" w:eastAsia="仿宋_GB2312" w:hAnsi="仿宋_GB2312" w:cs="仿宋_GB2312" w:hint="eastAsia"/>
          <w:color w:val="auto"/>
          <w:sz w:val="32"/>
          <w:szCs w:val="32"/>
          <w:lang w:eastAsia="zh-CN"/>
        </w:rPr>
        <w:t>2</w:t>
      </w:r>
      <w:r>
        <w:rPr>
          <w:rFonts w:ascii="仿宋_GB2312" w:eastAsia="仿宋_GB2312" w:hAnsi="仿宋_GB2312" w:cs="仿宋_GB2312" w:hint="eastAsia"/>
          <w:color w:val="auto"/>
          <w:sz w:val="32"/>
          <w:szCs w:val="32"/>
          <w:lang w:eastAsia="zh-CN"/>
        </w:rPr>
        <w:t>个月后</w:t>
      </w:r>
      <w:r>
        <w:rPr>
          <w:rFonts w:ascii="仿宋_GB2312" w:eastAsia="仿宋_GB2312" w:hAnsi="仿宋_GB2312" w:cs="仿宋_GB2312" w:hint="eastAsia"/>
          <w:color w:val="auto"/>
          <w:sz w:val="32"/>
          <w:szCs w:val="32"/>
        </w:rPr>
        <w:t>3</w:t>
      </w:r>
      <w:r>
        <w:rPr>
          <w:rFonts w:ascii="仿宋_GB2312" w:eastAsia="仿宋_GB2312" w:hAnsi="仿宋_GB2312" w:cs="仿宋_GB2312" w:hint="eastAsia"/>
          <w:color w:val="auto"/>
          <w:sz w:val="32"/>
          <w:szCs w:val="32"/>
        </w:rPr>
        <w:t>个月内签订房屋征收安置补偿协议书并完成搬迁的被征收人，以被征收房屋不动产权属登记证明记载的建筑面积为准，给予房屋提前搬迁奖励金</w:t>
      </w:r>
      <w:r>
        <w:rPr>
          <w:rFonts w:ascii="仿宋_GB2312" w:eastAsia="仿宋_GB2312" w:hAnsi="仿宋_GB2312" w:cs="仿宋_GB2312" w:hint="eastAsia"/>
          <w:color w:val="auto"/>
          <w:sz w:val="32"/>
          <w:szCs w:val="32"/>
        </w:rPr>
        <w:t>700</w:t>
      </w:r>
      <w:r>
        <w:rPr>
          <w:rFonts w:ascii="仿宋_GB2312" w:eastAsia="仿宋_GB2312" w:hAnsi="仿宋_GB2312" w:cs="仿宋_GB2312" w:hint="eastAsia"/>
          <w:color w:val="auto"/>
          <w:sz w:val="32"/>
          <w:szCs w:val="32"/>
        </w:rPr>
        <w:t>元</w:t>
      </w:r>
      <w:r>
        <w:rPr>
          <w:rFonts w:ascii="仿宋_GB2312" w:eastAsia="仿宋_GB2312" w:hAnsi="仿宋_GB2312" w:cs="仿宋_GB2312" w:hint="eastAsia"/>
          <w:color w:val="auto"/>
          <w:sz w:val="32"/>
          <w:szCs w:val="32"/>
        </w:rPr>
        <w:t>/</w:t>
      </w:r>
      <w:r>
        <w:rPr>
          <w:rFonts w:ascii="仿宋_GB2312" w:eastAsia="仿宋_GB2312" w:hAnsi="仿宋_GB2312" w:cs="仿宋_GB2312" w:hint="eastAsia"/>
          <w:color w:val="auto"/>
          <w:sz w:val="32"/>
          <w:szCs w:val="32"/>
        </w:rPr>
        <w:t>平方米。</w:t>
      </w:r>
    </w:p>
    <w:p w:rsidR="00311079" w:rsidRDefault="0083761C" w:rsidP="0083761C">
      <w:pPr>
        <w:pStyle w:val="Bodytext10"/>
        <w:spacing w:line="576"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w:t>
      </w:r>
      <w:r>
        <w:rPr>
          <w:rFonts w:ascii="仿宋_GB2312" w:eastAsia="仿宋_GB2312" w:hAnsi="仿宋_GB2312" w:cs="仿宋_GB2312" w:hint="eastAsia"/>
          <w:color w:val="auto"/>
          <w:sz w:val="32"/>
          <w:szCs w:val="32"/>
          <w:lang w:eastAsia="zh-CN"/>
        </w:rPr>
        <w:t>3</w:t>
      </w:r>
      <w:r>
        <w:rPr>
          <w:rFonts w:ascii="仿宋_GB2312" w:eastAsia="仿宋_GB2312" w:hAnsi="仿宋_GB2312" w:cs="仿宋_GB2312" w:hint="eastAsia"/>
          <w:color w:val="auto"/>
          <w:sz w:val="32"/>
          <w:szCs w:val="32"/>
        </w:rPr>
        <w:t>）对房屋征收决定公告之日起，</w:t>
      </w:r>
      <w:r>
        <w:rPr>
          <w:rFonts w:ascii="仿宋_GB2312" w:eastAsia="仿宋_GB2312" w:hAnsi="仿宋_GB2312" w:cs="仿宋_GB2312" w:hint="eastAsia"/>
          <w:color w:val="auto"/>
          <w:sz w:val="32"/>
          <w:szCs w:val="32"/>
          <w:lang w:eastAsia="zh-CN"/>
        </w:rPr>
        <w:t>3</w:t>
      </w:r>
      <w:r>
        <w:rPr>
          <w:rFonts w:ascii="仿宋_GB2312" w:eastAsia="仿宋_GB2312" w:hAnsi="仿宋_GB2312" w:cs="仿宋_GB2312" w:hint="eastAsia"/>
          <w:color w:val="auto"/>
          <w:sz w:val="32"/>
          <w:szCs w:val="32"/>
          <w:lang w:eastAsia="zh-CN"/>
        </w:rPr>
        <w:t>个月后</w:t>
      </w:r>
      <w:r>
        <w:rPr>
          <w:rFonts w:ascii="仿宋_GB2312" w:eastAsia="仿宋_GB2312" w:hAnsi="仿宋_GB2312" w:cs="仿宋_GB2312" w:hint="eastAsia"/>
          <w:color w:val="auto"/>
          <w:sz w:val="32"/>
          <w:szCs w:val="32"/>
        </w:rPr>
        <w:t>4</w:t>
      </w:r>
      <w:r>
        <w:rPr>
          <w:rFonts w:ascii="仿宋_GB2312" w:eastAsia="仿宋_GB2312" w:hAnsi="仿宋_GB2312" w:cs="仿宋_GB2312" w:hint="eastAsia"/>
          <w:color w:val="auto"/>
          <w:sz w:val="32"/>
          <w:szCs w:val="32"/>
        </w:rPr>
        <w:t>个月内签订房屋征收安置补偿协议书并完成搬迁的被征收人，以被征收房屋不动产权属登记证明记载的建筑面积为准，给</w:t>
      </w:r>
      <w:r>
        <w:rPr>
          <w:rFonts w:ascii="仿宋_GB2312" w:eastAsia="仿宋_GB2312" w:hAnsi="仿宋_GB2312" w:cs="仿宋_GB2312" w:hint="eastAsia"/>
          <w:color w:val="auto"/>
          <w:sz w:val="32"/>
          <w:szCs w:val="32"/>
        </w:rPr>
        <w:t>予房屋提前搬迁奖励金</w:t>
      </w:r>
      <w:r>
        <w:rPr>
          <w:rFonts w:ascii="仿宋_GB2312" w:eastAsia="仿宋_GB2312" w:hAnsi="仿宋_GB2312" w:cs="仿宋_GB2312" w:hint="eastAsia"/>
          <w:color w:val="auto"/>
          <w:sz w:val="32"/>
          <w:szCs w:val="32"/>
          <w:lang w:val="zh-CN" w:eastAsia="zh-CN" w:bidi="zh-CN"/>
        </w:rPr>
        <w:t>500</w:t>
      </w:r>
      <w:r>
        <w:rPr>
          <w:rFonts w:ascii="仿宋_GB2312" w:eastAsia="仿宋_GB2312" w:hAnsi="仿宋_GB2312" w:cs="仿宋_GB2312" w:hint="eastAsia"/>
          <w:color w:val="auto"/>
          <w:sz w:val="32"/>
          <w:szCs w:val="32"/>
        </w:rPr>
        <w:t>元</w:t>
      </w:r>
      <w:r>
        <w:rPr>
          <w:rFonts w:ascii="仿宋_GB2312" w:eastAsia="仿宋_GB2312" w:hAnsi="仿宋_GB2312" w:cs="仿宋_GB2312" w:hint="eastAsia"/>
          <w:color w:val="auto"/>
          <w:sz w:val="32"/>
          <w:szCs w:val="32"/>
          <w:lang w:val="zh-CN" w:eastAsia="zh-CN" w:bidi="zh-CN"/>
        </w:rPr>
        <w:t>/</w:t>
      </w:r>
      <w:r>
        <w:rPr>
          <w:rFonts w:ascii="仿宋_GB2312" w:eastAsia="仿宋_GB2312" w:hAnsi="仿宋_GB2312" w:cs="仿宋_GB2312" w:hint="eastAsia"/>
          <w:color w:val="auto"/>
          <w:sz w:val="32"/>
          <w:szCs w:val="32"/>
        </w:rPr>
        <w:t>平方米。</w:t>
      </w:r>
    </w:p>
    <w:p w:rsidR="00311079" w:rsidRDefault="0083761C" w:rsidP="0083761C">
      <w:pPr>
        <w:pStyle w:val="Bodytext10"/>
        <w:tabs>
          <w:tab w:val="left" w:pos="1032"/>
        </w:tabs>
        <w:spacing w:line="576" w:lineRule="exact"/>
        <w:ind w:firstLineChars="200" w:firstLine="641"/>
        <w:jc w:val="both"/>
        <w:rPr>
          <w:rFonts w:ascii="仿宋_GB2312" w:eastAsia="仿宋_GB2312" w:hAnsi="仿宋_GB2312" w:cs="仿宋_GB2312"/>
          <w:b/>
          <w:bCs/>
          <w:color w:val="auto"/>
          <w:sz w:val="32"/>
          <w:szCs w:val="32"/>
        </w:rPr>
      </w:pPr>
      <w:bookmarkStart w:id="6" w:name="bookmark34"/>
      <w:bookmarkEnd w:id="6"/>
      <w:r>
        <w:rPr>
          <w:rFonts w:ascii="仿宋_GB2312" w:eastAsia="仿宋_GB2312" w:hAnsi="仿宋_GB2312" w:cs="仿宋_GB2312" w:hint="eastAsia"/>
          <w:b/>
          <w:bCs/>
          <w:color w:val="auto"/>
          <w:sz w:val="32"/>
          <w:szCs w:val="32"/>
          <w:lang w:eastAsia="zh-CN"/>
        </w:rPr>
        <w:t>2</w:t>
      </w:r>
      <w:r>
        <w:rPr>
          <w:rFonts w:ascii="仿宋_GB2312" w:eastAsia="仿宋_GB2312" w:hAnsi="仿宋_GB2312" w:cs="仿宋_GB2312" w:hint="eastAsia"/>
          <w:b/>
          <w:bCs/>
          <w:color w:val="auto"/>
          <w:sz w:val="32"/>
          <w:szCs w:val="32"/>
        </w:rPr>
        <w:t>.</w:t>
      </w:r>
      <w:r>
        <w:rPr>
          <w:rFonts w:ascii="仿宋_GB2312" w:eastAsia="仿宋_GB2312" w:hAnsi="仿宋_GB2312" w:cs="仿宋_GB2312" w:hint="eastAsia"/>
          <w:b/>
          <w:bCs/>
          <w:color w:val="auto"/>
          <w:sz w:val="32"/>
          <w:szCs w:val="32"/>
        </w:rPr>
        <w:t>选择实物补偿的奖励标准</w:t>
      </w:r>
    </w:p>
    <w:p w:rsidR="00311079" w:rsidRDefault="0083761C" w:rsidP="0083761C">
      <w:pPr>
        <w:pStyle w:val="Bodytext10"/>
        <w:spacing w:line="576"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w:t>
      </w:r>
      <w:r>
        <w:rPr>
          <w:rFonts w:ascii="仿宋_GB2312" w:eastAsia="仿宋_GB2312" w:hAnsi="仿宋_GB2312" w:cs="仿宋_GB2312" w:hint="eastAsia"/>
          <w:color w:val="auto"/>
          <w:sz w:val="32"/>
          <w:szCs w:val="32"/>
          <w:lang w:eastAsia="zh-CN"/>
        </w:rPr>
        <w:t>1</w:t>
      </w:r>
      <w:r>
        <w:rPr>
          <w:rFonts w:ascii="仿宋_GB2312" w:eastAsia="仿宋_GB2312" w:hAnsi="仿宋_GB2312" w:cs="仿宋_GB2312" w:hint="eastAsia"/>
          <w:color w:val="auto"/>
          <w:sz w:val="32"/>
          <w:szCs w:val="32"/>
        </w:rPr>
        <w:t>）对房屋征收决定公告之日起，</w:t>
      </w:r>
      <w:r>
        <w:rPr>
          <w:rFonts w:ascii="仿宋_GB2312" w:eastAsia="仿宋_GB2312" w:hAnsi="仿宋_GB2312" w:cs="仿宋_GB2312" w:hint="eastAsia"/>
          <w:color w:val="auto"/>
          <w:sz w:val="32"/>
          <w:szCs w:val="32"/>
        </w:rPr>
        <w:t>2</w:t>
      </w:r>
      <w:r>
        <w:rPr>
          <w:rFonts w:ascii="仿宋_GB2312" w:eastAsia="仿宋_GB2312" w:hAnsi="仿宋_GB2312" w:cs="仿宋_GB2312" w:hint="eastAsia"/>
          <w:color w:val="auto"/>
          <w:sz w:val="32"/>
          <w:szCs w:val="32"/>
        </w:rPr>
        <w:t>个月内签订房屋征收</w:t>
      </w:r>
      <w:r>
        <w:rPr>
          <w:rFonts w:ascii="仿宋_GB2312" w:eastAsia="仿宋_GB2312" w:hAnsi="仿宋_GB2312" w:cs="仿宋_GB2312" w:hint="eastAsia"/>
          <w:color w:val="auto"/>
          <w:sz w:val="32"/>
          <w:szCs w:val="32"/>
        </w:rPr>
        <w:lastRenderedPageBreak/>
        <w:t>安置补偿协议书并完成搬迁的被征收人，以</w:t>
      </w:r>
      <w:r>
        <w:rPr>
          <w:rFonts w:ascii="仿宋_GB2312" w:eastAsia="仿宋_GB2312" w:hAnsi="仿宋_GB2312" w:cs="仿宋_GB2312" w:hint="eastAsia"/>
          <w:color w:val="auto"/>
          <w:sz w:val="32"/>
          <w:szCs w:val="32"/>
          <w:lang w:val="en-US" w:eastAsia="zh-CN"/>
        </w:rPr>
        <w:t>被征收房屋</w:t>
      </w:r>
      <w:r>
        <w:rPr>
          <w:rFonts w:ascii="仿宋_GB2312" w:eastAsia="仿宋_GB2312" w:hAnsi="仿宋_GB2312" w:cs="仿宋_GB2312" w:hint="eastAsia"/>
          <w:color w:val="auto"/>
          <w:sz w:val="32"/>
          <w:szCs w:val="32"/>
        </w:rPr>
        <w:t>不动产权属登记证明记载的建筑面积为准，给予房屋提前搬迁奖励金</w:t>
      </w:r>
      <w:r>
        <w:rPr>
          <w:rFonts w:ascii="仿宋_GB2312" w:eastAsia="仿宋_GB2312" w:hAnsi="仿宋_GB2312" w:cs="仿宋_GB2312" w:hint="eastAsia"/>
          <w:color w:val="auto"/>
          <w:sz w:val="32"/>
          <w:szCs w:val="32"/>
        </w:rPr>
        <w:t>900</w:t>
      </w:r>
      <w:r>
        <w:rPr>
          <w:rFonts w:ascii="仿宋_GB2312" w:eastAsia="仿宋_GB2312" w:hAnsi="仿宋_GB2312" w:cs="仿宋_GB2312" w:hint="eastAsia"/>
          <w:color w:val="auto"/>
          <w:sz w:val="32"/>
          <w:szCs w:val="32"/>
        </w:rPr>
        <w:t>元</w:t>
      </w:r>
      <w:r>
        <w:rPr>
          <w:rFonts w:ascii="仿宋_GB2312" w:eastAsia="仿宋_GB2312" w:hAnsi="仿宋_GB2312" w:cs="仿宋_GB2312" w:hint="eastAsia"/>
          <w:color w:val="auto"/>
          <w:sz w:val="32"/>
          <w:szCs w:val="32"/>
        </w:rPr>
        <w:t>/</w:t>
      </w:r>
      <w:r>
        <w:rPr>
          <w:rFonts w:ascii="仿宋_GB2312" w:eastAsia="仿宋_GB2312" w:hAnsi="仿宋_GB2312" w:cs="仿宋_GB2312" w:hint="eastAsia"/>
          <w:color w:val="auto"/>
          <w:sz w:val="32"/>
          <w:szCs w:val="32"/>
        </w:rPr>
        <w:t>平方米。</w:t>
      </w:r>
    </w:p>
    <w:p w:rsidR="00311079" w:rsidRDefault="0083761C" w:rsidP="0083761C">
      <w:pPr>
        <w:pStyle w:val="Bodytext10"/>
        <w:spacing w:line="576"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w:t>
      </w:r>
      <w:r>
        <w:rPr>
          <w:rFonts w:ascii="仿宋_GB2312" w:eastAsia="仿宋_GB2312" w:hAnsi="仿宋_GB2312" w:cs="仿宋_GB2312" w:hint="eastAsia"/>
          <w:color w:val="auto"/>
          <w:sz w:val="32"/>
          <w:szCs w:val="32"/>
          <w:lang w:eastAsia="zh-CN"/>
        </w:rPr>
        <w:t>2</w:t>
      </w:r>
      <w:r>
        <w:rPr>
          <w:rFonts w:ascii="仿宋_GB2312" w:eastAsia="仿宋_GB2312" w:hAnsi="仿宋_GB2312" w:cs="仿宋_GB2312" w:hint="eastAsia"/>
          <w:color w:val="auto"/>
          <w:sz w:val="32"/>
          <w:szCs w:val="32"/>
        </w:rPr>
        <w:t>）对房屋征收决定公告之日起，</w:t>
      </w:r>
      <w:r>
        <w:rPr>
          <w:rFonts w:ascii="仿宋_GB2312" w:eastAsia="仿宋_GB2312" w:hAnsi="仿宋_GB2312" w:cs="仿宋_GB2312" w:hint="eastAsia"/>
          <w:color w:val="auto"/>
          <w:sz w:val="32"/>
          <w:szCs w:val="32"/>
          <w:lang w:eastAsia="zh-CN"/>
        </w:rPr>
        <w:t>2</w:t>
      </w:r>
      <w:r>
        <w:rPr>
          <w:rFonts w:ascii="仿宋_GB2312" w:eastAsia="仿宋_GB2312" w:hAnsi="仿宋_GB2312" w:cs="仿宋_GB2312" w:hint="eastAsia"/>
          <w:color w:val="auto"/>
          <w:sz w:val="32"/>
          <w:szCs w:val="32"/>
          <w:lang w:eastAsia="zh-CN"/>
        </w:rPr>
        <w:t>个月后</w:t>
      </w:r>
      <w:r>
        <w:rPr>
          <w:rFonts w:ascii="仿宋_GB2312" w:eastAsia="仿宋_GB2312" w:hAnsi="仿宋_GB2312" w:cs="仿宋_GB2312" w:hint="eastAsia"/>
          <w:color w:val="auto"/>
          <w:sz w:val="32"/>
          <w:szCs w:val="32"/>
        </w:rPr>
        <w:t>3</w:t>
      </w:r>
      <w:r>
        <w:rPr>
          <w:rFonts w:ascii="仿宋_GB2312" w:eastAsia="仿宋_GB2312" w:hAnsi="仿宋_GB2312" w:cs="仿宋_GB2312" w:hint="eastAsia"/>
          <w:color w:val="auto"/>
          <w:sz w:val="32"/>
          <w:szCs w:val="32"/>
        </w:rPr>
        <w:t>个月内签订房屋征收安置补偿协议书并完成搬迁的被征收人，以被征收房屋不动产权属登记证明记载的建筑面积为准，给予房屋提前搬迁奖励金</w:t>
      </w:r>
      <w:r>
        <w:rPr>
          <w:rFonts w:ascii="仿宋_GB2312" w:eastAsia="仿宋_GB2312" w:hAnsi="仿宋_GB2312" w:cs="仿宋_GB2312" w:hint="eastAsia"/>
          <w:color w:val="auto"/>
          <w:sz w:val="32"/>
          <w:szCs w:val="32"/>
        </w:rPr>
        <w:t>700</w:t>
      </w:r>
      <w:r>
        <w:rPr>
          <w:rFonts w:ascii="仿宋_GB2312" w:eastAsia="仿宋_GB2312" w:hAnsi="仿宋_GB2312" w:cs="仿宋_GB2312" w:hint="eastAsia"/>
          <w:color w:val="auto"/>
          <w:sz w:val="32"/>
          <w:szCs w:val="32"/>
        </w:rPr>
        <w:t>元</w:t>
      </w:r>
      <w:r>
        <w:rPr>
          <w:rFonts w:ascii="仿宋_GB2312" w:eastAsia="仿宋_GB2312" w:hAnsi="仿宋_GB2312" w:cs="仿宋_GB2312" w:hint="eastAsia"/>
          <w:color w:val="auto"/>
          <w:sz w:val="32"/>
          <w:szCs w:val="32"/>
        </w:rPr>
        <w:t>/</w:t>
      </w:r>
      <w:r>
        <w:rPr>
          <w:rFonts w:ascii="仿宋_GB2312" w:eastAsia="仿宋_GB2312" w:hAnsi="仿宋_GB2312" w:cs="仿宋_GB2312" w:hint="eastAsia"/>
          <w:color w:val="auto"/>
          <w:sz w:val="32"/>
          <w:szCs w:val="32"/>
        </w:rPr>
        <w:t>平方米。</w:t>
      </w:r>
    </w:p>
    <w:p w:rsidR="00311079" w:rsidRDefault="0083761C" w:rsidP="0083761C">
      <w:pPr>
        <w:pStyle w:val="Bodytext10"/>
        <w:spacing w:line="576" w:lineRule="exact"/>
        <w:ind w:firstLineChars="200" w:firstLine="640"/>
        <w:jc w:val="both"/>
        <w:rPr>
          <w:rFonts w:ascii="仿宋_GB2312" w:eastAsia="仿宋_GB2312" w:hAnsi="仿宋_GB2312" w:cs="仿宋_GB2312"/>
          <w:color w:val="auto"/>
          <w:sz w:val="32"/>
          <w:szCs w:val="32"/>
        </w:rPr>
      </w:pPr>
      <w:bookmarkStart w:id="7" w:name="bookmark35"/>
      <w:bookmarkEnd w:id="7"/>
      <w:r>
        <w:rPr>
          <w:rFonts w:ascii="仿宋_GB2312" w:eastAsia="仿宋_GB2312" w:hAnsi="仿宋_GB2312" w:cs="仿宋_GB2312" w:hint="eastAsia"/>
          <w:color w:val="auto"/>
          <w:sz w:val="32"/>
          <w:szCs w:val="32"/>
        </w:rPr>
        <w:t>（</w:t>
      </w:r>
      <w:r>
        <w:rPr>
          <w:rFonts w:ascii="仿宋_GB2312" w:eastAsia="仿宋_GB2312" w:hAnsi="仿宋_GB2312" w:cs="仿宋_GB2312" w:hint="eastAsia"/>
          <w:color w:val="auto"/>
          <w:sz w:val="32"/>
          <w:szCs w:val="32"/>
          <w:lang w:eastAsia="zh-CN"/>
        </w:rPr>
        <w:t>3</w:t>
      </w:r>
      <w:r>
        <w:rPr>
          <w:rFonts w:ascii="仿宋_GB2312" w:eastAsia="仿宋_GB2312" w:hAnsi="仿宋_GB2312" w:cs="仿宋_GB2312" w:hint="eastAsia"/>
          <w:color w:val="auto"/>
          <w:sz w:val="32"/>
          <w:szCs w:val="32"/>
        </w:rPr>
        <w:t>）对房屋征收决定公告之日起，</w:t>
      </w:r>
      <w:r>
        <w:rPr>
          <w:rFonts w:ascii="仿宋_GB2312" w:eastAsia="仿宋_GB2312" w:hAnsi="仿宋_GB2312" w:cs="仿宋_GB2312" w:hint="eastAsia"/>
          <w:color w:val="auto"/>
          <w:sz w:val="32"/>
          <w:szCs w:val="32"/>
          <w:lang w:eastAsia="zh-CN"/>
        </w:rPr>
        <w:t>3</w:t>
      </w:r>
      <w:r>
        <w:rPr>
          <w:rFonts w:ascii="仿宋_GB2312" w:eastAsia="仿宋_GB2312" w:hAnsi="仿宋_GB2312" w:cs="仿宋_GB2312" w:hint="eastAsia"/>
          <w:color w:val="auto"/>
          <w:sz w:val="32"/>
          <w:szCs w:val="32"/>
          <w:lang w:eastAsia="zh-CN"/>
        </w:rPr>
        <w:t>个月后</w:t>
      </w:r>
      <w:r>
        <w:rPr>
          <w:rFonts w:ascii="仿宋_GB2312" w:eastAsia="仿宋_GB2312" w:hAnsi="仿宋_GB2312" w:cs="仿宋_GB2312" w:hint="eastAsia"/>
          <w:color w:val="auto"/>
          <w:sz w:val="32"/>
          <w:szCs w:val="32"/>
        </w:rPr>
        <w:t>4</w:t>
      </w:r>
      <w:r>
        <w:rPr>
          <w:rFonts w:ascii="仿宋_GB2312" w:eastAsia="仿宋_GB2312" w:hAnsi="仿宋_GB2312" w:cs="仿宋_GB2312" w:hint="eastAsia"/>
          <w:color w:val="auto"/>
          <w:sz w:val="32"/>
          <w:szCs w:val="32"/>
        </w:rPr>
        <w:t>个月内签订房屋征收安置补偿协议书并完成搬迁的被征收人，以被征收房屋不动产权属登记证明记载的建筑面积为准，给予房屋提前搬迁奖励金</w:t>
      </w:r>
      <w:r>
        <w:rPr>
          <w:rFonts w:ascii="仿宋_GB2312" w:eastAsia="仿宋_GB2312" w:hAnsi="仿宋_GB2312" w:cs="仿宋_GB2312" w:hint="eastAsia"/>
          <w:color w:val="auto"/>
          <w:sz w:val="32"/>
          <w:szCs w:val="32"/>
        </w:rPr>
        <w:t>500</w:t>
      </w:r>
      <w:r>
        <w:rPr>
          <w:rFonts w:ascii="仿宋_GB2312" w:eastAsia="仿宋_GB2312" w:hAnsi="仿宋_GB2312" w:cs="仿宋_GB2312" w:hint="eastAsia"/>
          <w:color w:val="auto"/>
          <w:sz w:val="32"/>
          <w:szCs w:val="32"/>
        </w:rPr>
        <w:t>元</w:t>
      </w:r>
      <w:r>
        <w:rPr>
          <w:rFonts w:ascii="仿宋_GB2312" w:eastAsia="仿宋_GB2312" w:hAnsi="仿宋_GB2312" w:cs="仿宋_GB2312" w:hint="eastAsia"/>
          <w:color w:val="auto"/>
          <w:sz w:val="32"/>
          <w:szCs w:val="32"/>
        </w:rPr>
        <w:t>/</w:t>
      </w:r>
      <w:r>
        <w:rPr>
          <w:rFonts w:ascii="仿宋_GB2312" w:eastAsia="仿宋_GB2312" w:hAnsi="仿宋_GB2312" w:cs="仿宋_GB2312" w:hint="eastAsia"/>
          <w:color w:val="auto"/>
          <w:sz w:val="32"/>
          <w:szCs w:val="32"/>
        </w:rPr>
        <w:t>平方米。</w:t>
      </w:r>
    </w:p>
    <w:p w:rsidR="00311079" w:rsidRDefault="0083761C" w:rsidP="0083761C">
      <w:pPr>
        <w:pStyle w:val="Bodytext10"/>
        <w:spacing w:line="576" w:lineRule="exact"/>
        <w:ind w:firstLineChars="200" w:firstLine="640"/>
        <w:jc w:val="both"/>
        <w:rPr>
          <w:rFonts w:ascii="仿宋_GB2312" w:eastAsia="仿宋_GB2312" w:hAnsi="仿宋_GB2312" w:cs="仿宋_GB2312"/>
          <w:color w:val="auto"/>
          <w:sz w:val="32"/>
          <w:szCs w:val="32"/>
        </w:rPr>
      </w:pPr>
      <w:bookmarkStart w:id="8" w:name="bookmark36"/>
      <w:bookmarkEnd w:id="8"/>
      <w:r>
        <w:rPr>
          <w:rFonts w:ascii="仿宋_GB2312" w:eastAsia="仿宋_GB2312" w:hAnsi="仿宋_GB2312" w:cs="仿宋_GB2312" w:hint="eastAsia"/>
          <w:color w:val="auto"/>
          <w:sz w:val="32"/>
          <w:szCs w:val="32"/>
        </w:rPr>
        <w:t>自房屋征收决定公告之日起，超过</w:t>
      </w:r>
      <w:r>
        <w:rPr>
          <w:rFonts w:ascii="仿宋_GB2312" w:eastAsia="仿宋_GB2312" w:hAnsi="仿宋_GB2312" w:cs="仿宋_GB2312" w:hint="eastAsia"/>
          <w:color w:val="auto"/>
          <w:sz w:val="32"/>
          <w:szCs w:val="32"/>
        </w:rPr>
        <w:t>4</w:t>
      </w:r>
      <w:r>
        <w:rPr>
          <w:rFonts w:ascii="仿宋_GB2312" w:eastAsia="仿宋_GB2312" w:hAnsi="仿宋_GB2312" w:cs="仿宋_GB2312" w:hint="eastAsia"/>
          <w:color w:val="auto"/>
          <w:sz w:val="32"/>
          <w:szCs w:val="32"/>
        </w:rPr>
        <w:t>个月未能签订房屋征收安置补偿协议或虽然签订协议，但未在规定期限内搬迁的则不予奖励。</w:t>
      </w:r>
    </w:p>
    <w:p w:rsidR="00311079" w:rsidRDefault="0083761C" w:rsidP="0083761C">
      <w:pPr>
        <w:pStyle w:val="Bodytext10"/>
        <w:spacing w:line="576"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以上奖励在搬迁完成后兑现。</w:t>
      </w:r>
    </w:p>
    <w:p w:rsidR="00311079" w:rsidRDefault="0083761C" w:rsidP="0083761C">
      <w:pPr>
        <w:pStyle w:val="Bodytext10"/>
        <w:spacing w:line="576" w:lineRule="exact"/>
        <w:ind w:firstLineChars="200" w:firstLine="643"/>
        <w:jc w:val="both"/>
        <w:rPr>
          <w:rFonts w:ascii="楷体_GB2312" w:eastAsia="楷体_GB2312" w:hAnsi="楷体_GB2312" w:cs="楷体_GB2312"/>
          <w:b/>
          <w:bCs/>
          <w:color w:val="auto"/>
          <w:sz w:val="32"/>
          <w:szCs w:val="32"/>
        </w:rPr>
      </w:pPr>
      <w:r>
        <w:rPr>
          <w:rFonts w:ascii="楷体_GB2312" w:eastAsia="楷体_GB2312" w:hAnsi="楷体_GB2312" w:cs="楷体_GB2312" w:hint="eastAsia"/>
          <w:b/>
          <w:bCs/>
          <w:color w:val="auto"/>
          <w:sz w:val="32"/>
          <w:szCs w:val="32"/>
        </w:rPr>
        <w:t>（五）搬迁期限</w:t>
      </w:r>
    </w:p>
    <w:p w:rsidR="00311079" w:rsidRDefault="0083761C" w:rsidP="0083761C">
      <w:pPr>
        <w:pStyle w:val="Bodytext10"/>
        <w:tabs>
          <w:tab w:val="left" w:pos="1533"/>
        </w:tabs>
        <w:spacing w:line="576"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被征收人应在房屋征收决定公告之日起</w:t>
      </w:r>
      <w:r>
        <w:rPr>
          <w:rFonts w:ascii="仿宋_GB2312" w:eastAsia="仿宋_GB2312" w:hAnsi="仿宋_GB2312" w:cs="仿宋_GB2312" w:hint="eastAsia"/>
          <w:color w:val="auto"/>
          <w:sz w:val="32"/>
          <w:szCs w:val="32"/>
        </w:rPr>
        <w:t>4</w:t>
      </w:r>
      <w:r>
        <w:rPr>
          <w:rFonts w:ascii="仿宋_GB2312" w:eastAsia="仿宋_GB2312" w:hAnsi="仿宋_GB2312" w:cs="仿宋_GB2312" w:hint="eastAsia"/>
          <w:color w:val="auto"/>
          <w:sz w:val="32"/>
          <w:szCs w:val="32"/>
        </w:rPr>
        <w:t>个月内签订房屋征收安置补偿协议，并在签订房屋征收安置补偿协议之日起</w:t>
      </w:r>
      <w:r>
        <w:rPr>
          <w:rFonts w:ascii="仿宋_GB2312" w:eastAsia="仿宋_GB2312" w:hAnsi="仿宋_GB2312" w:cs="仿宋_GB2312" w:hint="eastAsia"/>
          <w:color w:val="auto"/>
          <w:sz w:val="32"/>
          <w:szCs w:val="32"/>
          <w:lang w:val="en-US" w:eastAsia="zh-CN"/>
        </w:rPr>
        <w:t>30</w:t>
      </w:r>
      <w:r>
        <w:rPr>
          <w:rFonts w:ascii="仿宋_GB2312" w:eastAsia="仿宋_GB2312" w:hAnsi="仿宋_GB2312" w:cs="仿宋_GB2312" w:hint="eastAsia"/>
          <w:color w:val="auto"/>
          <w:sz w:val="32"/>
          <w:szCs w:val="32"/>
        </w:rPr>
        <w:t>天内完成搬迁。否则，由蓬江区住房和城乡建设局报请蓬江区人民政府依照《国有土地上房屋征收与补偿条例》及相关法律、法规的规定，按照本征收补偿方案作出补偿决定，并在房屋征收范围内予以公告。</w:t>
      </w:r>
    </w:p>
    <w:p w:rsidR="00311079" w:rsidRDefault="0083761C" w:rsidP="0083761C">
      <w:pPr>
        <w:pStyle w:val="Bodytext10"/>
        <w:spacing w:line="576" w:lineRule="exact"/>
        <w:ind w:firstLineChars="200" w:firstLine="643"/>
        <w:jc w:val="both"/>
        <w:rPr>
          <w:rFonts w:ascii="楷体_GB2312" w:eastAsia="楷体_GB2312" w:hAnsi="楷体_GB2312" w:cs="楷体_GB2312"/>
          <w:color w:val="auto"/>
          <w:sz w:val="32"/>
          <w:szCs w:val="32"/>
        </w:rPr>
      </w:pPr>
      <w:r>
        <w:rPr>
          <w:rFonts w:ascii="楷体_GB2312" w:eastAsia="楷体_GB2312" w:hAnsi="楷体_GB2312" w:cs="楷体_GB2312" w:hint="eastAsia"/>
          <w:b/>
          <w:bCs/>
          <w:color w:val="auto"/>
          <w:sz w:val="32"/>
          <w:szCs w:val="32"/>
        </w:rPr>
        <w:lastRenderedPageBreak/>
        <w:t>（六）回迁有关费用</w:t>
      </w:r>
    </w:p>
    <w:p w:rsidR="00311079" w:rsidRDefault="0083761C" w:rsidP="0083761C">
      <w:pPr>
        <w:pStyle w:val="Bodytext10"/>
        <w:tabs>
          <w:tab w:val="left" w:pos="1016"/>
        </w:tabs>
        <w:spacing w:line="576" w:lineRule="exact"/>
        <w:ind w:firstLineChars="200" w:firstLine="640"/>
        <w:jc w:val="both"/>
        <w:rPr>
          <w:rFonts w:ascii="仿宋_GB2312" w:eastAsia="仿宋_GB2312" w:hAnsi="仿宋_GB2312" w:cs="仿宋_GB2312"/>
          <w:color w:val="auto"/>
          <w:sz w:val="32"/>
          <w:szCs w:val="32"/>
          <w:lang w:eastAsia="zh-CN"/>
        </w:rPr>
      </w:pPr>
      <w:bookmarkStart w:id="9" w:name="bookmark37"/>
      <w:bookmarkEnd w:id="9"/>
      <w:r>
        <w:rPr>
          <w:rFonts w:ascii="仿宋_GB2312" w:eastAsia="仿宋_GB2312" w:hAnsi="仿宋_GB2312" w:cs="仿宋_GB2312" w:hint="eastAsia"/>
          <w:color w:val="auto"/>
          <w:sz w:val="32"/>
          <w:szCs w:val="32"/>
          <w:lang w:val="en-US" w:eastAsia="zh-CN"/>
        </w:rPr>
        <w:t>1.</w:t>
      </w:r>
      <w:r>
        <w:rPr>
          <w:rFonts w:ascii="仿宋_GB2312" w:eastAsia="仿宋_GB2312" w:hAnsi="仿宋_GB2312" w:cs="仿宋_GB2312" w:hint="eastAsia"/>
          <w:color w:val="auto"/>
          <w:sz w:val="32"/>
          <w:szCs w:val="32"/>
        </w:rPr>
        <w:t>办理安置房不动产权属登记证明的登记费、工本费及安置房水电表报装费可免收；对办理上述证件涉及的有关税费，安置房与被征收房屋不动产权属登记证明记载的建筑面积的等额面积部分，被征收人可以按有关规定申请减免，超出面积部分税费由被征收人承担</w:t>
      </w:r>
      <w:r>
        <w:rPr>
          <w:rFonts w:ascii="仿宋_GB2312" w:eastAsia="仿宋_GB2312" w:hAnsi="仿宋_GB2312" w:cs="仿宋_GB2312" w:hint="eastAsia"/>
          <w:color w:val="auto"/>
          <w:sz w:val="32"/>
          <w:szCs w:val="32"/>
          <w:lang w:eastAsia="zh-CN"/>
        </w:rPr>
        <w:t>。</w:t>
      </w:r>
    </w:p>
    <w:p w:rsidR="00311079" w:rsidRDefault="0083761C" w:rsidP="0083761C">
      <w:pPr>
        <w:pStyle w:val="Bodytext10"/>
        <w:tabs>
          <w:tab w:val="left" w:pos="1032"/>
        </w:tabs>
        <w:spacing w:line="576" w:lineRule="exact"/>
        <w:ind w:firstLineChars="200" w:firstLine="640"/>
        <w:jc w:val="both"/>
        <w:rPr>
          <w:rFonts w:ascii="仿宋_GB2312" w:eastAsia="仿宋_GB2312" w:hAnsi="仿宋_GB2312" w:cs="仿宋_GB2312"/>
          <w:color w:val="auto"/>
          <w:sz w:val="32"/>
          <w:szCs w:val="32"/>
        </w:rPr>
      </w:pPr>
      <w:bookmarkStart w:id="10" w:name="bookmark38"/>
      <w:bookmarkEnd w:id="10"/>
      <w:r>
        <w:rPr>
          <w:rFonts w:ascii="仿宋_GB2312" w:eastAsia="仿宋_GB2312" w:hAnsi="仿宋_GB2312" w:cs="仿宋_GB2312" w:hint="eastAsia"/>
          <w:color w:val="auto"/>
          <w:sz w:val="32"/>
          <w:szCs w:val="32"/>
          <w:lang w:val="en-US" w:eastAsia="zh-CN"/>
        </w:rPr>
        <w:t>2.</w:t>
      </w:r>
      <w:r>
        <w:rPr>
          <w:rFonts w:ascii="仿宋_GB2312" w:eastAsia="仿宋_GB2312" w:hAnsi="仿宋_GB2312" w:cs="仿宋_GB2312" w:hint="eastAsia"/>
          <w:color w:val="auto"/>
          <w:sz w:val="32"/>
          <w:szCs w:val="32"/>
        </w:rPr>
        <w:t>安置房的住宅专项维修基金由被征收人承担。</w:t>
      </w:r>
    </w:p>
    <w:p w:rsidR="00311079" w:rsidRDefault="0083761C" w:rsidP="0083761C">
      <w:pPr>
        <w:pStyle w:val="Bodytext10"/>
        <w:spacing w:line="576" w:lineRule="exact"/>
        <w:ind w:firstLineChars="200" w:firstLine="640"/>
        <w:jc w:val="both"/>
        <w:rPr>
          <w:rFonts w:ascii="黑体" w:eastAsia="黑体" w:hAnsi="黑体" w:cs="黑体"/>
          <w:color w:val="auto"/>
          <w:sz w:val="32"/>
          <w:szCs w:val="32"/>
        </w:rPr>
      </w:pPr>
      <w:r>
        <w:rPr>
          <w:rFonts w:ascii="黑体" w:eastAsia="黑体" w:hAnsi="黑体" w:cs="黑体" w:hint="eastAsia"/>
          <w:color w:val="auto"/>
          <w:sz w:val="32"/>
          <w:szCs w:val="32"/>
        </w:rPr>
        <w:t>三、其他问题</w:t>
      </w:r>
    </w:p>
    <w:p w:rsidR="00311079" w:rsidRDefault="0083761C" w:rsidP="0083761C">
      <w:pPr>
        <w:pStyle w:val="Bodytext10"/>
        <w:tabs>
          <w:tab w:val="left" w:pos="1597"/>
        </w:tabs>
        <w:spacing w:line="576" w:lineRule="exact"/>
        <w:ind w:firstLineChars="200" w:firstLine="640"/>
        <w:jc w:val="both"/>
        <w:rPr>
          <w:rFonts w:ascii="仿宋_GB2312" w:eastAsia="仿宋_GB2312" w:hAnsi="仿宋_GB2312" w:cs="仿宋_GB2312"/>
          <w:color w:val="auto"/>
          <w:sz w:val="32"/>
          <w:szCs w:val="32"/>
        </w:rPr>
      </w:pPr>
      <w:bookmarkStart w:id="11" w:name="bookmark39"/>
      <w:r>
        <w:rPr>
          <w:rFonts w:ascii="仿宋_GB2312" w:eastAsia="仿宋_GB2312" w:hAnsi="仿宋_GB2312" w:cs="仿宋_GB2312" w:hint="eastAsia"/>
          <w:color w:val="auto"/>
          <w:sz w:val="32"/>
          <w:szCs w:val="32"/>
        </w:rPr>
        <w:t>（</w:t>
      </w:r>
      <w:bookmarkEnd w:id="11"/>
      <w:r>
        <w:rPr>
          <w:rFonts w:ascii="仿宋_GB2312" w:eastAsia="仿宋_GB2312" w:hAnsi="仿宋_GB2312" w:cs="仿宋_GB2312" w:hint="eastAsia"/>
          <w:color w:val="auto"/>
          <w:sz w:val="32"/>
          <w:szCs w:val="32"/>
        </w:rPr>
        <w:t>一）对孤</w:t>
      </w:r>
      <w:r>
        <w:rPr>
          <w:rFonts w:ascii="仿宋_GB2312" w:eastAsia="仿宋_GB2312" w:hAnsi="仿宋_GB2312" w:cs="仿宋_GB2312" w:hint="eastAsia"/>
          <w:color w:val="auto"/>
          <w:sz w:val="32"/>
          <w:szCs w:val="32"/>
          <w:lang w:val="zh-CN" w:eastAsia="zh-CN" w:bidi="zh-CN"/>
        </w:rPr>
        <w:t>寡老</w:t>
      </w:r>
      <w:r>
        <w:rPr>
          <w:rFonts w:ascii="仿宋_GB2312" w:eastAsia="仿宋_GB2312" w:hAnsi="仿宋_GB2312" w:cs="仿宋_GB2312" w:hint="eastAsia"/>
          <w:color w:val="auto"/>
          <w:sz w:val="32"/>
          <w:szCs w:val="32"/>
        </w:rPr>
        <w:t>人等特殊户，政府按照有关的政策特事特办，妥善安排。</w:t>
      </w:r>
    </w:p>
    <w:p w:rsidR="00311079" w:rsidRDefault="0083761C" w:rsidP="0083761C">
      <w:pPr>
        <w:pStyle w:val="Bodytext10"/>
        <w:tabs>
          <w:tab w:val="left" w:pos="1606"/>
        </w:tabs>
        <w:spacing w:line="576" w:lineRule="exact"/>
        <w:ind w:firstLineChars="200" w:firstLine="640"/>
        <w:jc w:val="both"/>
        <w:rPr>
          <w:rFonts w:ascii="仿宋_GB2312" w:eastAsia="仿宋_GB2312" w:hAnsi="仿宋_GB2312" w:cs="仿宋_GB2312"/>
          <w:color w:val="auto"/>
          <w:sz w:val="32"/>
          <w:szCs w:val="32"/>
        </w:rPr>
      </w:pPr>
      <w:bookmarkStart w:id="12" w:name="bookmark40"/>
      <w:r>
        <w:rPr>
          <w:rFonts w:ascii="仿宋_GB2312" w:eastAsia="仿宋_GB2312" w:hAnsi="仿宋_GB2312" w:cs="仿宋_GB2312" w:hint="eastAsia"/>
          <w:color w:val="auto"/>
          <w:sz w:val="32"/>
          <w:szCs w:val="32"/>
        </w:rPr>
        <w:t>（</w:t>
      </w:r>
      <w:bookmarkEnd w:id="12"/>
      <w:r>
        <w:rPr>
          <w:rFonts w:ascii="仿宋_GB2312" w:eastAsia="仿宋_GB2312" w:hAnsi="仿宋_GB2312" w:cs="仿宋_GB2312" w:hint="eastAsia"/>
          <w:color w:val="auto"/>
          <w:sz w:val="32"/>
          <w:szCs w:val="32"/>
        </w:rPr>
        <w:t>二）在征收过程中，涉及土地房屋权属争议的，由有关职能部门协商解决。协商不成的，由蓬江区住房和城乡建设局报请蓬江区人民政府，根据《国有土地上房屋征收与补偿条例》及相关法律、法规的规定，按照征收补偿方案作出补偿决定，并在房屋征收范围内予以公告。被征收人对补偿决定不服的，可依法申请行政复议，也可依法提起行政诉讼。被征收人应配合做好征收工作，支持城市建设，若坚持无理要求、阻挠城市规划和建设的，由有关职能部门依法处理。</w:t>
      </w:r>
    </w:p>
    <w:p w:rsidR="00311079" w:rsidRDefault="0083761C" w:rsidP="0083761C">
      <w:pPr>
        <w:pStyle w:val="Bodytext10"/>
        <w:tabs>
          <w:tab w:val="left" w:pos="1554"/>
        </w:tabs>
        <w:spacing w:line="576" w:lineRule="exact"/>
        <w:ind w:firstLineChars="200" w:firstLine="640"/>
        <w:jc w:val="both"/>
        <w:rPr>
          <w:rFonts w:ascii="仿宋_GB2312" w:eastAsia="仿宋_GB2312" w:hAnsi="仿宋_GB2312" w:cs="仿宋_GB2312"/>
          <w:color w:val="auto"/>
          <w:sz w:val="32"/>
          <w:szCs w:val="32"/>
        </w:rPr>
      </w:pPr>
      <w:bookmarkStart w:id="13" w:name="bookmark41"/>
      <w:r>
        <w:rPr>
          <w:rFonts w:ascii="仿宋_GB2312" w:eastAsia="仿宋_GB2312" w:hAnsi="仿宋_GB2312" w:cs="仿宋_GB2312" w:hint="eastAsia"/>
          <w:color w:val="auto"/>
          <w:sz w:val="32"/>
          <w:szCs w:val="32"/>
        </w:rPr>
        <w:t>（</w:t>
      </w:r>
      <w:bookmarkEnd w:id="13"/>
      <w:r>
        <w:rPr>
          <w:rFonts w:ascii="仿宋_GB2312" w:eastAsia="仿宋_GB2312" w:hAnsi="仿宋_GB2312" w:cs="仿宋_GB2312" w:hint="eastAsia"/>
          <w:color w:val="auto"/>
          <w:sz w:val="32"/>
          <w:szCs w:val="32"/>
        </w:rPr>
        <w:t>三）在征收过程中，对辱骂、殴打有关工作</w:t>
      </w:r>
      <w:r>
        <w:rPr>
          <w:rFonts w:ascii="仿宋_GB2312" w:eastAsia="仿宋_GB2312" w:hAnsi="仿宋_GB2312" w:cs="仿宋_GB2312" w:hint="eastAsia"/>
          <w:color w:val="auto"/>
          <w:sz w:val="32"/>
          <w:szCs w:val="32"/>
        </w:rPr>
        <w:t>人员，煽动群众起哄、闹事，妨碍和阻挠工作人员依法执行公务的，移交公安机关处理，情节严重，构成犯罪的，由司法机关依法追究其刑事责任。</w:t>
      </w:r>
    </w:p>
    <w:p w:rsidR="00311079" w:rsidRDefault="0083761C" w:rsidP="0083761C">
      <w:pPr>
        <w:pStyle w:val="Bodytext10"/>
        <w:tabs>
          <w:tab w:val="left" w:pos="1533"/>
        </w:tabs>
        <w:spacing w:line="576" w:lineRule="exact"/>
        <w:ind w:firstLineChars="200" w:firstLine="640"/>
        <w:jc w:val="both"/>
        <w:rPr>
          <w:rFonts w:ascii="仿宋_GB2312" w:eastAsia="仿宋_GB2312" w:hAnsi="仿宋_GB2312" w:cs="仿宋_GB2312"/>
          <w:color w:val="auto"/>
          <w:sz w:val="32"/>
          <w:szCs w:val="32"/>
        </w:rPr>
      </w:pPr>
      <w:bookmarkStart w:id="14" w:name="bookmark42"/>
      <w:r>
        <w:rPr>
          <w:rFonts w:ascii="仿宋_GB2312" w:eastAsia="仿宋_GB2312" w:hAnsi="仿宋_GB2312" w:cs="仿宋_GB2312" w:hint="eastAsia"/>
          <w:color w:val="auto"/>
          <w:sz w:val="32"/>
          <w:szCs w:val="32"/>
        </w:rPr>
        <w:lastRenderedPageBreak/>
        <w:t>（</w:t>
      </w:r>
      <w:bookmarkEnd w:id="14"/>
      <w:r>
        <w:rPr>
          <w:rFonts w:ascii="仿宋_GB2312" w:eastAsia="仿宋_GB2312" w:hAnsi="仿宋_GB2312" w:cs="仿宋_GB2312" w:hint="eastAsia"/>
          <w:color w:val="auto"/>
          <w:sz w:val="32"/>
          <w:szCs w:val="32"/>
        </w:rPr>
        <w:t>四）如被征收房屋所有权人不明确或存在争议，由蓬江区住房和城乡建设局报请蓬江区人民政府依照《国有土地上房屋征收与补偿条例》及相关法律、法规的规定，按照本征收补偿方案作出补偿决定，并在房屋征收范围内予以公告。</w:t>
      </w:r>
    </w:p>
    <w:p w:rsidR="00311079" w:rsidRDefault="0083761C" w:rsidP="0083761C">
      <w:pPr>
        <w:pStyle w:val="Bodytext10"/>
        <w:tabs>
          <w:tab w:val="left" w:pos="1554"/>
        </w:tabs>
        <w:spacing w:line="576" w:lineRule="exact"/>
        <w:ind w:firstLineChars="200" w:firstLine="640"/>
        <w:jc w:val="both"/>
        <w:rPr>
          <w:rFonts w:ascii="仿宋_GB2312" w:eastAsia="仿宋_GB2312" w:hAnsi="仿宋_GB2312" w:cs="仿宋_GB2312"/>
          <w:color w:val="auto"/>
          <w:sz w:val="32"/>
          <w:szCs w:val="32"/>
        </w:rPr>
      </w:pPr>
      <w:bookmarkStart w:id="15" w:name="bookmark43"/>
      <w:r>
        <w:rPr>
          <w:rFonts w:ascii="仿宋_GB2312" w:eastAsia="仿宋_GB2312" w:hAnsi="仿宋_GB2312" w:cs="仿宋_GB2312" w:hint="eastAsia"/>
          <w:color w:val="auto"/>
          <w:sz w:val="32"/>
          <w:szCs w:val="32"/>
        </w:rPr>
        <w:t>（</w:t>
      </w:r>
      <w:bookmarkEnd w:id="15"/>
      <w:r>
        <w:rPr>
          <w:rFonts w:ascii="仿宋_GB2312" w:eastAsia="仿宋_GB2312" w:hAnsi="仿宋_GB2312" w:cs="仿宋_GB2312" w:hint="eastAsia"/>
          <w:color w:val="auto"/>
          <w:sz w:val="32"/>
          <w:szCs w:val="32"/>
        </w:rPr>
        <w:t>五）被征收人在法定期限内不申请行政复议或不提起行政诉讼，在补偿决定规定的期限内又不搬迁的，有关部门将依法申请人民法院强制执行。</w:t>
      </w:r>
    </w:p>
    <w:sectPr w:rsidR="00311079" w:rsidSect="0083761C">
      <w:footerReference w:type="even" r:id="rId9"/>
      <w:footerReference w:type="default" r:id="rId10"/>
      <w:pgSz w:w="11900" w:h="16840"/>
      <w:pgMar w:top="2098" w:right="1587" w:bottom="1984" w:left="1587" w:header="850" w:footer="1587"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079" w:rsidRDefault="00311079"/>
  </w:endnote>
  <w:endnote w:type="continuationSeparator" w:id="0">
    <w:p w:rsidR="00311079" w:rsidRDefault="003110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2000000000000"/>
    <w:charset w:val="86"/>
    <w:family w:val="script"/>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1040087693"/>
      <w:docPartObj>
        <w:docPartGallery w:val="Page Numbers (Bottom of Page)"/>
        <w:docPartUnique/>
      </w:docPartObj>
    </w:sdtPr>
    <w:sdtContent>
      <w:p w:rsidR="0083761C" w:rsidRPr="0083761C" w:rsidRDefault="0083761C">
        <w:pPr>
          <w:pStyle w:val="a4"/>
          <w:rPr>
            <w:sz w:val="24"/>
            <w:szCs w:val="24"/>
          </w:rPr>
        </w:pPr>
        <w:r w:rsidRPr="0083761C">
          <w:rPr>
            <w:sz w:val="24"/>
            <w:szCs w:val="24"/>
          </w:rPr>
          <w:fldChar w:fldCharType="begin"/>
        </w:r>
        <w:r w:rsidRPr="0083761C">
          <w:rPr>
            <w:sz w:val="24"/>
            <w:szCs w:val="24"/>
          </w:rPr>
          <w:instrText>PAGE   \* MERGEFORMAT</w:instrText>
        </w:r>
        <w:r w:rsidRPr="0083761C">
          <w:rPr>
            <w:sz w:val="24"/>
            <w:szCs w:val="24"/>
          </w:rPr>
          <w:fldChar w:fldCharType="separate"/>
        </w:r>
        <w:r w:rsidRPr="0083761C">
          <w:rPr>
            <w:noProof/>
            <w:sz w:val="24"/>
            <w:szCs w:val="24"/>
            <w:lang w:val="zh-CN" w:eastAsia="zh-CN"/>
          </w:rPr>
          <w:t>-</w:t>
        </w:r>
        <w:r>
          <w:rPr>
            <w:noProof/>
            <w:sz w:val="24"/>
            <w:szCs w:val="24"/>
          </w:rPr>
          <w:t xml:space="preserve"> 2 -</w:t>
        </w:r>
        <w:r w:rsidRPr="0083761C">
          <w:rPr>
            <w:sz w:val="24"/>
            <w:szCs w:val="24"/>
          </w:rPr>
          <w:fldChar w:fldCharType="end"/>
        </w:r>
      </w:p>
    </w:sdtContent>
  </w:sdt>
  <w:p w:rsidR="00311079" w:rsidRDefault="00311079">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966588"/>
      <w:docPartObj>
        <w:docPartGallery w:val="Page Numbers (Bottom of Page)"/>
        <w:docPartUnique/>
      </w:docPartObj>
    </w:sdtPr>
    <w:sdtEndPr>
      <w:rPr>
        <w:sz w:val="24"/>
        <w:szCs w:val="24"/>
      </w:rPr>
    </w:sdtEndPr>
    <w:sdtContent>
      <w:p w:rsidR="0083761C" w:rsidRPr="0083761C" w:rsidRDefault="0083761C">
        <w:pPr>
          <w:pStyle w:val="a4"/>
          <w:jc w:val="right"/>
          <w:rPr>
            <w:sz w:val="24"/>
            <w:szCs w:val="24"/>
          </w:rPr>
        </w:pPr>
        <w:r w:rsidRPr="0083761C">
          <w:rPr>
            <w:sz w:val="24"/>
            <w:szCs w:val="24"/>
          </w:rPr>
          <w:fldChar w:fldCharType="begin"/>
        </w:r>
        <w:r w:rsidRPr="0083761C">
          <w:rPr>
            <w:sz w:val="24"/>
            <w:szCs w:val="24"/>
          </w:rPr>
          <w:instrText>PAGE   \* MERGEFORMAT</w:instrText>
        </w:r>
        <w:r w:rsidRPr="0083761C">
          <w:rPr>
            <w:sz w:val="24"/>
            <w:szCs w:val="24"/>
          </w:rPr>
          <w:fldChar w:fldCharType="separate"/>
        </w:r>
        <w:r w:rsidRPr="0083761C">
          <w:rPr>
            <w:noProof/>
            <w:sz w:val="24"/>
            <w:szCs w:val="24"/>
            <w:lang w:val="zh-CN" w:eastAsia="zh-CN"/>
          </w:rPr>
          <w:t>-</w:t>
        </w:r>
        <w:r>
          <w:rPr>
            <w:noProof/>
            <w:sz w:val="24"/>
            <w:szCs w:val="24"/>
          </w:rPr>
          <w:t xml:space="preserve"> 3 -</w:t>
        </w:r>
        <w:r w:rsidRPr="0083761C">
          <w:rPr>
            <w:sz w:val="24"/>
            <w:szCs w:val="24"/>
          </w:rPr>
          <w:fldChar w:fldCharType="end"/>
        </w:r>
      </w:p>
    </w:sdtContent>
  </w:sdt>
  <w:p w:rsidR="00311079" w:rsidRDefault="00311079">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079" w:rsidRDefault="00311079"/>
  </w:footnote>
  <w:footnote w:type="continuationSeparator" w:id="0">
    <w:p w:rsidR="00311079" w:rsidRDefault="0031107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7DE313"/>
    <w:multiLevelType w:val="singleLevel"/>
    <w:tmpl w:val="767DE31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2EzNDU0NmQ1N2YwMjgzODQ4YjRlNjczYTg0NGIifQ=="/>
  </w:docVars>
  <w:rsids>
    <w:rsidRoot w:val="00DB14DA"/>
    <w:rsid w:val="00067C65"/>
    <w:rsid w:val="000B62B7"/>
    <w:rsid w:val="001439A6"/>
    <w:rsid w:val="00167B3F"/>
    <w:rsid w:val="001C0CC1"/>
    <w:rsid w:val="001C26FA"/>
    <w:rsid w:val="001C776B"/>
    <w:rsid w:val="001E2DAD"/>
    <w:rsid w:val="00223B80"/>
    <w:rsid w:val="002B611F"/>
    <w:rsid w:val="00311079"/>
    <w:rsid w:val="00313932"/>
    <w:rsid w:val="00325075"/>
    <w:rsid w:val="003640FF"/>
    <w:rsid w:val="0036615D"/>
    <w:rsid w:val="00430CC0"/>
    <w:rsid w:val="00451D31"/>
    <w:rsid w:val="00466DFF"/>
    <w:rsid w:val="00470CF7"/>
    <w:rsid w:val="00513D2C"/>
    <w:rsid w:val="00576108"/>
    <w:rsid w:val="0060467C"/>
    <w:rsid w:val="0065406F"/>
    <w:rsid w:val="0065523C"/>
    <w:rsid w:val="006620D9"/>
    <w:rsid w:val="00666E77"/>
    <w:rsid w:val="00693FAF"/>
    <w:rsid w:val="00694B5F"/>
    <w:rsid w:val="006B6B00"/>
    <w:rsid w:val="006C7541"/>
    <w:rsid w:val="00701613"/>
    <w:rsid w:val="007518A3"/>
    <w:rsid w:val="00753D7E"/>
    <w:rsid w:val="007739FC"/>
    <w:rsid w:val="007A157F"/>
    <w:rsid w:val="007B401B"/>
    <w:rsid w:val="007D41B9"/>
    <w:rsid w:val="007F0FBC"/>
    <w:rsid w:val="0083761C"/>
    <w:rsid w:val="008461F1"/>
    <w:rsid w:val="00877267"/>
    <w:rsid w:val="00883FDD"/>
    <w:rsid w:val="008B79DA"/>
    <w:rsid w:val="008F4894"/>
    <w:rsid w:val="008F5CAC"/>
    <w:rsid w:val="009411E4"/>
    <w:rsid w:val="009553D1"/>
    <w:rsid w:val="009A2DC9"/>
    <w:rsid w:val="009D180C"/>
    <w:rsid w:val="009E555D"/>
    <w:rsid w:val="009E5589"/>
    <w:rsid w:val="00A52329"/>
    <w:rsid w:val="00A71BB8"/>
    <w:rsid w:val="00A77475"/>
    <w:rsid w:val="00A96087"/>
    <w:rsid w:val="00AF3A8A"/>
    <w:rsid w:val="00B05385"/>
    <w:rsid w:val="00B33746"/>
    <w:rsid w:val="00B3653A"/>
    <w:rsid w:val="00B637ED"/>
    <w:rsid w:val="00B96C16"/>
    <w:rsid w:val="00C14942"/>
    <w:rsid w:val="00C67A5D"/>
    <w:rsid w:val="00CA412F"/>
    <w:rsid w:val="00D453F4"/>
    <w:rsid w:val="00D56F51"/>
    <w:rsid w:val="00D6426E"/>
    <w:rsid w:val="00D77196"/>
    <w:rsid w:val="00DA1177"/>
    <w:rsid w:val="00DB14DA"/>
    <w:rsid w:val="00DC6208"/>
    <w:rsid w:val="00E33028"/>
    <w:rsid w:val="00EC58A2"/>
    <w:rsid w:val="00EF12B0"/>
    <w:rsid w:val="00F05D14"/>
    <w:rsid w:val="00F11532"/>
    <w:rsid w:val="00F2483F"/>
    <w:rsid w:val="00F2538E"/>
    <w:rsid w:val="00F74781"/>
    <w:rsid w:val="00F80D63"/>
    <w:rsid w:val="00FD28B8"/>
    <w:rsid w:val="016F2F70"/>
    <w:rsid w:val="04315811"/>
    <w:rsid w:val="05D67F3C"/>
    <w:rsid w:val="078C6793"/>
    <w:rsid w:val="0BB2718C"/>
    <w:rsid w:val="0C5312AE"/>
    <w:rsid w:val="0C6B6EB9"/>
    <w:rsid w:val="0D1C3E43"/>
    <w:rsid w:val="0FCC1404"/>
    <w:rsid w:val="124E43A5"/>
    <w:rsid w:val="12E77A75"/>
    <w:rsid w:val="13CD27DA"/>
    <w:rsid w:val="1BA3552F"/>
    <w:rsid w:val="1C943C54"/>
    <w:rsid w:val="1DEF0F64"/>
    <w:rsid w:val="28D564D6"/>
    <w:rsid w:val="2AAD1808"/>
    <w:rsid w:val="2BD93DC3"/>
    <w:rsid w:val="2D3D2211"/>
    <w:rsid w:val="2F382BFB"/>
    <w:rsid w:val="2F767C05"/>
    <w:rsid w:val="2F9D16D6"/>
    <w:rsid w:val="31C3610C"/>
    <w:rsid w:val="33525C9B"/>
    <w:rsid w:val="335F1717"/>
    <w:rsid w:val="344A7EE4"/>
    <w:rsid w:val="36F4496F"/>
    <w:rsid w:val="38DE0475"/>
    <w:rsid w:val="3BA01444"/>
    <w:rsid w:val="3C2613E9"/>
    <w:rsid w:val="3CD7489B"/>
    <w:rsid w:val="42F33834"/>
    <w:rsid w:val="431B5695"/>
    <w:rsid w:val="435739B5"/>
    <w:rsid w:val="449063F7"/>
    <w:rsid w:val="490660D3"/>
    <w:rsid w:val="4A04456E"/>
    <w:rsid w:val="4C6A2D22"/>
    <w:rsid w:val="525F589A"/>
    <w:rsid w:val="5514499C"/>
    <w:rsid w:val="57BD4A57"/>
    <w:rsid w:val="586875BE"/>
    <w:rsid w:val="5A747CCC"/>
    <w:rsid w:val="5EA04295"/>
    <w:rsid w:val="5EF94E24"/>
    <w:rsid w:val="5F7D2C68"/>
    <w:rsid w:val="5FCB49BB"/>
    <w:rsid w:val="60EF5D26"/>
    <w:rsid w:val="651034EA"/>
    <w:rsid w:val="651123C3"/>
    <w:rsid w:val="65F751D7"/>
    <w:rsid w:val="6A6C218A"/>
    <w:rsid w:val="6B5E2048"/>
    <w:rsid w:val="6BC727A3"/>
    <w:rsid w:val="6C2F7149"/>
    <w:rsid w:val="700F5722"/>
    <w:rsid w:val="70B33754"/>
    <w:rsid w:val="72A8768D"/>
    <w:rsid w:val="77E5747A"/>
    <w:rsid w:val="79F47FB9"/>
    <w:rsid w:val="7B27409D"/>
    <w:rsid w:val="7C891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eastAsia="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footer"/>
    <w:basedOn w:val="a"/>
    <w:link w:val="Char0"/>
    <w:uiPriority w:val="99"/>
    <w:qFormat/>
    <w:pPr>
      <w:tabs>
        <w:tab w:val="center" w:pos="4153"/>
        <w:tab w:val="right" w:pos="8306"/>
      </w:tabs>
      <w:snapToGrid w:val="0"/>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annotation subject"/>
    <w:basedOn w:val="a3"/>
    <w:next w:val="a3"/>
    <w:link w:val="Char2"/>
    <w:qFormat/>
    <w:rPr>
      <w:b/>
      <w:bCs/>
    </w:rPr>
  </w:style>
  <w:style w:type="character" w:styleId="a7">
    <w:name w:val="annotation reference"/>
    <w:basedOn w:val="a0"/>
    <w:qFormat/>
    <w:rPr>
      <w:sz w:val="21"/>
      <w:szCs w:val="21"/>
    </w:rPr>
  </w:style>
  <w:style w:type="character" w:customStyle="1" w:styleId="Heading11">
    <w:name w:val="Heading #1|1_"/>
    <w:basedOn w:val="a0"/>
    <w:link w:val="Heading110"/>
    <w:qFormat/>
    <w:rPr>
      <w:rFonts w:ascii="宋体" w:eastAsia="宋体" w:hAnsi="宋体" w:cs="宋体"/>
      <w:color w:val="F3494D"/>
      <w:sz w:val="88"/>
      <w:szCs w:val="88"/>
      <w:u w:val="single"/>
      <w:shd w:val="clear" w:color="auto" w:fill="auto"/>
      <w:lang w:val="zh-TW" w:eastAsia="zh-TW" w:bidi="zh-TW"/>
    </w:rPr>
  </w:style>
  <w:style w:type="paragraph" w:customStyle="1" w:styleId="Heading110">
    <w:name w:val="Heading #1|1"/>
    <w:basedOn w:val="a"/>
    <w:link w:val="Heading11"/>
    <w:qFormat/>
    <w:pPr>
      <w:spacing w:after="1540"/>
      <w:outlineLvl w:val="0"/>
    </w:pPr>
    <w:rPr>
      <w:rFonts w:ascii="宋体" w:eastAsia="宋体" w:hAnsi="宋体" w:cs="宋体"/>
      <w:color w:val="F3494D"/>
      <w:sz w:val="88"/>
      <w:szCs w:val="88"/>
      <w:u w:val="single"/>
      <w:lang w:val="zh-TW" w:eastAsia="zh-TW" w:bidi="zh-TW"/>
    </w:rPr>
  </w:style>
  <w:style w:type="character" w:customStyle="1" w:styleId="Heading21">
    <w:name w:val="Heading #2|1_"/>
    <w:basedOn w:val="a0"/>
    <w:link w:val="Heading210"/>
    <w:qFormat/>
    <w:rPr>
      <w:rFonts w:ascii="宋体" w:eastAsia="宋体" w:hAnsi="宋体" w:cs="宋体"/>
      <w:sz w:val="42"/>
      <w:szCs w:val="42"/>
      <w:u w:val="none"/>
      <w:shd w:val="clear" w:color="auto" w:fill="auto"/>
      <w:lang w:val="zh-TW" w:eastAsia="zh-TW" w:bidi="zh-TW"/>
    </w:rPr>
  </w:style>
  <w:style w:type="paragraph" w:customStyle="1" w:styleId="Heading210">
    <w:name w:val="Heading #2|1"/>
    <w:basedOn w:val="a"/>
    <w:link w:val="Heading21"/>
    <w:qFormat/>
    <w:pPr>
      <w:spacing w:after="580" w:line="583" w:lineRule="exact"/>
      <w:jc w:val="center"/>
      <w:outlineLvl w:val="1"/>
    </w:pPr>
    <w:rPr>
      <w:rFonts w:ascii="宋体" w:eastAsia="宋体" w:hAnsi="宋体" w:cs="宋体"/>
      <w:sz w:val="42"/>
      <w:szCs w:val="42"/>
      <w:lang w:val="zh-TW" w:eastAsia="zh-TW" w:bidi="zh-TW"/>
    </w:rPr>
  </w:style>
  <w:style w:type="character" w:customStyle="1" w:styleId="Bodytext1">
    <w:name w:val="Body text|1_"/>
    <w:basedOn w:val="a0"/>
    <w:link w:val="Bodytext10"/>
    <w:qFormat/>
    <w:rPr>
      <w:rFonts w:ascii="宋体" w:eastAsia="宋体" w:hAnsi="宋体" w:cs="宋体"/>
      <w:sz w:val="30"/>
      <w:szCs w:val="30"/>
      <w:u w:val="none"/>
      <w:shd w:val="clear" w:color="auto" w:fill="auto"/>
      <w:lang w:val="zh-TW" w:eastAsia="zh-TW" w:bidi="zh-TW"/>
    </w:rPr>
  </w:style>
  <w:style w:type="paragraph" w:customStyle="1" w:styleId="Bodytext10">
    <w:name w:val="Body text|1"/>
    <w:basedOn w:val="a"/>
    <w:link w:val="Bodytext1"/>
    <w:qFormat/>
    <w:pPr>
      <w:spacing w:line="410" w:lineRule="auto"/>
      <w:ind w:firstLine="400"/>
    </w:pPr>
    <w:rPr>
      <w:rFonts w:ascii="宋体" w:eastAsia="宋体" w:hAnsi="宋体" w:cs="宋体"/>
      <w:sz w:val="30"/>
      <w:szCs w:val="30"/>
      <w:lang w:val="zh-TW" w:eastAsia="zh-TW" w:bidi="zh-TW"/>
    </w:rPr>
  </w:style>
  <w:style w:type="character" w:customStyle="1" w:styleId="Bodytext2">
    <w:name w:val="Body text|2_"/>
    <w:basedOn w:val="a0"/>
    <w:link w:val="Bodytext20"/>
    <w:qFormat/>
    <w:rPr>
      <w:sz w:val="20"/>
      <w:szCs w:val="20"/>
      <w:u w:val="none"/>
      <w:shd w:val="clear" w:color="auto" w:fill="auto"/>
      <w:lang w:val="zh-CN"/>
    </w:rPr>
  </w:style>
  <w:style w:type="paragraph" w:customStyle="1" w:styleId="Bodytext20">
    <w:name w:val="Body text|2"/>
    <w:basedOn w:val="a"/>
    <w:link w:val="Bodytext2"/>
    <w:qFormat/>
    <w:pPr>
      <w:ind w:left="1100"/>
    </w:pPr>
    <w:rPr>
      <w:sz w:val="20"/>
      <w:szCs w:val="20"/>
      <w:lang w:val="zh-CN"/>
    </w:rPr>
  </w:style>
  <w:style w:type="character" w:customStyle="1" w:styleId="Headerorfooter2">
    <w:name w:val="Header or footer|2_"/>
    <w:basedOn w:val="a0"/>
    <w:link w:val="Headerorfooter20"/>
    <w:qFormat/>
    <w:rPr>
      <w:sz w:val="20"/>
      <w:szCs w:val="20"/>
      <w:u w:val="none"/>
      <w:shd w:val="clear" w:color="auto" w:fill="auto"/>
      <w:lang w:val="zh-TW" w:eastAsia="zh-TW" w:bidi="zh-TW"/>
    </w:rPr>
  </w:style>
  <w:style w:type="paragraph" w:customStyle="1" w:styleId="Headerorfooter20">
    <w:name w:val="Header or footer|2"/>
    <w:basedOn w:val="a"/>
    <w:link w:val="Headerorfooter2"/>
    <w:qFormat/>
    <w:rPr>
      <w:sz w:val="20"/>
      <w:szCs w:val="20"/>
      <w:lang w:val="zh-TW" w:eastAsia="zh-TW" w:bidi="zh-TW"/>
    </w:rPr>
  </w:style>
  <w:style w:type="character" w:customStyle="1" w:styleId="Headerorfooter1">
    <w:name w:val="Header or footer|1_"/>
    <w:basedOn w:val="a0"/>
    <w:link w:val="Headerorfooter10"/>
    <w:qFormat/>
    <w:rPr>
      <w:u w:val="none"/>
      <w:shd w:val="clear" w:color="auto" w:fill="auto"/>
      <w:lang w:val="zh-TW" w:eastAsia="zh-TW" w:bidi="zh-TW"/>
    </w:rPr>
  </w:style>
  <w:style w:type="paragraph" w:customStyle="1" w:styleId="Headerorfooter10">
    <w:name w:val="Header or footer|1"/>
    <w:basedOn w:val="a"/>
    <w:link w:val="Headerorfooter1"/>
    <w:qFormat/>
    <w:rPr>
      <w:lang w:val="zh-TW" w:eastAsia="zh-TW" w:bidi="zh-TW"/>
    </w:rPr>
  </w:style>
  <w:style w:type="character" w:customStyle="1" w:styleId="Char1">
    <w:name w:val="页眉 Char"/>
    <w:basedOn w:val="a0"/>
    <w:link w:val="a5"/>
    <w:qFormat/>
    <w:rPr>
      <w:rFonts w:eastAsia="Times New Roman"/>
      <w:color w:val="000000"/>
      <w:sz w:val="18"/>
      <w:szCs w:val="18"/>
      <w:lang w:eastAsia="en-US" w:bidi="en-US"/>
    </w:rPr>
  </w:style>
  <w:style w:type="character" w:customStyle="1" w:styleId="Char0">
    <w:name w:val="页脚 Char"/>
    <w:basedOn w:val="a0"/>
    <w:link w:val="a4"/>
    <w:uiPriority w:val="99"/>
    <w:qFormat/>
    <w:rPr>
      <w:rFonts w:eastAsia="Times New Roman"/>
      <w:color w:val="000000"/>
      <w:sz w:val="18"/>
      <w:szCs w:val="18"/>
      <w:lang w:eastAsia="en-US" w:bidi="en-US"/>
    </w:rPr>
  </w:style>
  <w:style w:type="character" w:customStyle="1" w:styleId="Char">
    <w:name w:val="批注文字 Char"/>
    <w:basedOn w:val="a0"/>
    <w:link w:val="a3"/>
    <w:qFormat/>
    <w:rPr>
      <w:rFonts w:eastAsia="Times New Roman"/>
      <w:color w:val="000000"/>
      <w:sz w:val="24"/>
      <w:szCs w:val="24"/>
      <w:lang w:eastAsia="en-US" w:bidi="en-US"/>
    </w:rPr>
  </w:style>
  <w:style w:type="character" w:customStyle="1" w:styleId="Char2">
    <w:name w:val="批注主题 Char"/>
    <w:basedOn w:val="Char"/>
    <w:link w:val="a6"/>
    <w:qFormat/>
    <w:rPr>
      <w:rFonts w:eastAsia="Times New Roman"/>
      <w:b/>
      <w:bCs/>
      <w:color w:val="000000"/>
      <w:sz w:val="24"/>
      <w:szCs w:val="24"/>
      <w:lang w:eastAsia="en-US" w:bidi="en-US"/>
    </w:rPr>
  </w:style>
  <w:style w:type="paragraph" w:styleId="a8">
    <w:name w:val="Balloon Text"/>
    <w:basedOn w:val="a"/>
    <w:link w:val="Char3"/>
    <w:rsid w:val="0083761C"/>
    <w:rPr>
      <w:sz w:val="18"/>
      <w:szCs w:val="18"/>
    </w:rPr>
  </w:style>
  <w:style w:type="character" w:customStyle="1" w:styleId="Char3">
    <w:name w:val="批注框文本 Char"/>
    <w:basedOn w:val="a0"/>
    <w:link w:val="a8"/>
    <w:rsid w:val="0083761C"/>
    <w:rPr>
      <w:rFonts w:eastAsia="Times New Roman"/>
      <w:color w:val="000000"/>
      <w:sz w:val="18"/>
      <w:szCs w:val="18"/>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eastAsia="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footer"/>
    <w:basedOn w:val="a"/>
    <w:link w:val="Char0"/>
    <w:uiPriority w:val="99"/>
    <w:qFormat/>
    <w:pPr>
      <w:tabs>
        <w:tab w:val="center" w:pos="4153"/>
        <w:tab w:val="right" w:pos="8306"/>
      </w:tabs>
      <w:snapToGrid w:val="0"/>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annotation subject"/>
    <w:basedOn w:val="a3"/>
    <w:next w:val="a3"/>
    <w:link w:val="Char2"/>
    <w:qFormat/>
    <w:rPr>
      <w:b/>
      <w:bCs/>
    </w:rPr>
  </w:style>
  <w:style w:type="character" w:styleId="a7">
    <w:name w:val="annotation reference"/>
    <w:basedOn w:val="a0"/>
    <w:qFormat/>
    <w:rPr>
      <w:sz w:val="21"/>
      <w:szCs w:val="21"/>
    </w:rPr>
  </w:style>
  <w:style w:type="character" w:customStyle="1" w:styleId="Heading11">
    <w:name w:val="Heading #1|1_"/>
    <w:basedOn w:val="a0"/>
    <w:link w:val="Heading110"/>
    <w:qFormat/>
    <w:rPr>
      <w:rFonts w:ascii="宋体" w:eastAsia="宋体" w:hAnsi="宋体" w:cs="宋体"/>
      <w:color w:val="F3494D"/>
      <w:sz w:val="88"/>
      <w:szCs w:val="88"/>
      <w:u w:val="single"/>
      <w:shd w:val="clear" w:color="auto" w:fill="auto"/>
      <w:lang w:val="zh-TW" w:eastAsia="zh-TW" w:bidi="zh-TW"/>
    </w:rPr>
  </w:style>
  <w:style w:type="paragraph" w:customStyle="1" w:styleId="Heading110">
    <w:name w:val="Heading #1|1"/>
    <w:basedOn w:val="a"/>
    <w:link w:val="Heading11"/>
    <w:qFormat/>
    <w:pPr>
      <w:spacing w:after="1540"/>
      <w:outlineLvl w:val="0"/>
    </w:pPr>
    <w:rPr>
      <w:rFonts w:ascii="宋体" w:eastAsia="宋体" w:hAnsi="宋体" w:cs="宋体"/>
      <w:color w:val="F3494D"/>
      <w:sz w:val="88"/>
      <w:szCs w:val="88"/>
      <w:u w:val="single"/>
      <w:lang w:val="zh-TW" w:eastAsia="zh-TW" w:bidi="zh-TW"/>
    </w:rPr>
  </w:style>
  <w:style w:type="character" w:customStyle="1" w:styleId="Heading21">
    <w:name w:val="Heading #2|1_"/>
    <w:basedOn w:val="a0"/>
    <w:link w:val="Heading210"/>
    <w:qFormat/>
    <w:rPr>
      <w:rFonts w:ascii="宋体" w:eastAsia="宋体" w:hAnsi="宋体" w:cs="宋体"/>
      <w:sz w:val="42"/>
      <w:szCs w:val="42"/>
      <w:u w:val="none"/>
      <w:shd w:val="clear" w:color="auto" w:fill="auto"/>
      <w:lang w:val="zh-TW" w:eastAsia="zh-TW" w:bidi="zh-TW"/>
    </w:rPr>
  </w:style>
  <w:style w:type="paragraph" w:customStyle="1" w:styleId="Heading210">
    <w:name w:val="Heading #2|1"/>
    <w:basedOn w:val="a"/>
    <w:link w:val="Heading21"/>
    <w:qFormat/>
    <w:pPr>
      <w:spacing w:after="580" w:line="583" w:lineRule="exact"/>
      <w:jc w:val="center"/>
      <w:outlineLvl w:val="1"/>
    </w:pPr>
    <w:rPr>
      <w:rFonts w:ascii="宋体" w:eastAsia="宋体" w:hAnsi="宋体" w:cs="宋体"/>
      <w:sz w:val="42"/>
      <w:szCs w:val="42"/>
      <w:lang w:val="zh-TW" w:eastAsia="zh-TW" w:bidi="zh-TW"/>
    </w:rPr>
  </w:style>
  <w:style w:type="character" w:customStyle="1" w:styleId="Bodytext1">
    <w:name w:val="Body text|1_"/>
    <w:basedOn w:val="a0"/>
    <w:link w:val="Bodytext10"/>
    <w:qFormat/>
    <w:rPr>
      <w:rFonts w:ascii="宋体" w:eastAsia="宋体" w:hAnsi="宋体" w:cs="宋体"/>
      <w:sz w:val="30"/>
      <w:szCs w:val="30"/>
      <w:u w:val="none"/>
      <w:shd w:val="clear" w:color="auto" w:fill="auto"/>
      <w:lang w:val="zh-TW" w:eastAsia="zh-TW" w:bidi="zh-TW"/>
    </w:rPr>
  </w:style>
  <w:style w:type="paragraph" w:customStyle="1" w:styleId="Bodytext10">
    <w:name w:val="Body text|1"/>
    <w:basedOn w:val="a"/>
    <w:link w:val="Bodytext1"/>
    <w:qFormat/>
    <w:pPr>
      <w:spacing w:line="410" w:lineRule="auto"/>
      <w:ind w:firstLine="400"/>
    </w:pPr>
    <w:rPr>
      <w:rFonts w:ascii="宋体" w:eastAsia="宋体" w:hAnsi="宋体" w:cs="宋体"/>
      <w:sz w:val="30"/>
      <w:szCs w:val="30"/>
      <w:lang w:val="zh-TW" w:eastAsia="zh-TW" w:bidi="zh-TW"/>
    </w:rPr>
  </w:style>
  <w:style w:type="character" w:customStyle="1" w:styleId="Bodytext2">
    <w:name w:val="Body text|2_"/>
    <w:basedOn w:val="a0"/>
    <w:link w:val="Bodytext20"/>
    <w:qFormat/>
    <w:rPr>
      <w:sz w:val="20"/>
      <w:szCs w:val="20"/>
      <w:u w:val="none"/>
      <w:shd w:val="clear" w:color="auto" w:fill="auto"/>
      <w:lang w:val="zh-CN"/>
    </w:rPr>
  </w:style>
  <w:style w:type="paragraph" w:customStyle="1" w:styleId="Bodytext20">
    <w:name w:val="Body text|2"/>
    <w:basedOn w:val="a"/>
    <w:link w:val="Bodytext2"/>
    <w:qFormat/>
    <w:pPr>
      <w:ind w:left="1100"/>
    </w:pPr>
    <w:rPr>
      <w:sz w:val="20"/>
      <w:szCs w:val="20"/>
      <w:lang w:val="zh-CN"/>
    </w:rPr>
  </w:style>
  <w:style w:type="character" w:customStyle="1" w:styleId="Headerorfooter2">
    <w:name w:val="Header or footer|2_"/>
    <w:basedOn w:val="a0"/>
    <w:link w:val="Headerorfooter20"/>
    <w:qFormat/>
    <w:rPr>
      <w:sz w:val="20"/>
      <w:szCs w:val="20"/>
      <w:u w:val="none"/>
      <w:shd w:val="clear" w:color="auto" w:fill="auto"/>
      <w:lang w:val="zh-TW" w:eastAsia="zh-TW" w:bidi="zh-TW"/>
    </w:rPr>
  </w:style>
  <w:style w:type="paragraph" w:customStyle="1" w:styleId="Headerorfooter20">
    <w:name w:val="Header or footer|2"/>
    <w:basedOn w:val="a"/>
    <w:link w:val="Headerorfooter2"/>
    <w:qFormat/>
    <w:rPr>
      <w:sz w:val="20"/>
      <w:szCs w:val="20"/>
      <w:lang w:val="zh-TW" w:eastAsia="zh-TW" w:bidi="zh-TW"/>
    </w:rPr>
  </w:style>
  <w:style w:type="character" w:customStyle="1" w:styleId="Headerorfooter1">
    <w:name w:val="Header or footer|1_"/>
    <w:basedOn w:val="a0"/>
    <w:link w:val="Headerorfooter10"/>
    <w:qFormat/>
    <w:rPr>
      <w:u w:val="none"/>
      <w:shd w:val="clear" w:color="auto" w:fill="auto"/>
      <w:lang w:val="zh-TW" w:eastAsia="zh-TW" w:bidi="zh-TW"/>
    </w:rPr>
  </w:style>
  <w:style w:type="paragraph" w:customStyle="1" w:styleId="Headerorfooter10">
    <w:name w:val="Header or footer|1"/>
    <w:basedOn w:val="a"/>
    <w:link w:val="Headerorfooter1"/>
    <w:qFormat/>
    <w:rPr>
      <w:lang w:val="zh-TW" w:eastAsia="zh-TW" w:bidi="zh-TW"/>
    </w:rPr>
  </w:style>
  <w:style w:type="character" w:customStyle="1" w:styleId="Char1">
    <w:name w:val="页眉 Char"/>
    <w:basedOn w:val="a0"/>
    <w:link w:val="a5"/>
    <w:qFormat/>
    <w:rPr>
      <w:rFonts w:eastAsia="Times New Roman"/>
      <w:color w:val="000000"/>
      <w:sz w:val="18"/>
      <w:szCs w:val="18"/>
      <w:lang w:eastAsia="en-US" w:bidi="en-US"/>
    </w:rPr>
  </w:style>
  <w:style w:type="character" w:customStyle="1" w:styleId="Char0">
    <w:name w:val="页脚 Char"/>
    <w:basedOn w:val="a0"/>
    <w:link w:val="a4"/>
    <w:uiPriority w:val="99"/>
    <w:qFormat/>
    <w:rPr>
      <w:rFonts w:eastAsia="Times New Roman"/>
      <w:color w:val="000000"/>
      <w:sz w:val="18"/>
      <w:szCs w:val="18"/>
      <w:lang w:eastAsia="en-US" w:bidi="en-US"/>
    </w:rPr>
  </w:style>
  <w:style w:type="character" w:customStyle="1" w:styleId="Char">
    <w:name w:val="批注文字 Char"/>
    <w:basedOn w:val="a0"/>
    <w:link w:val="a3"/>
    <w:qFormat/>
    <w:rPr>
      <w:rFonts w:eastAsia="Times New Roman"/>
      <w:color w:val="000000"/>
      <w:sz w:val="24"/>
      <w:szCs w:val="24"/>
      <w:lang w:eastAsia="en-US" w:bidi="en-US"/>
    </w:rPr>
  </w:style>
  <w:style w:type="character" w:customStyle="1" w:styleId="Char2">
    <w:name w:val="批注主题 Char"/>
    <w:basedOn w:val="Char"/>
    <w:link w:val="a6"/>
    <w:qFormat/>
    <w:rPr>
      <w:rFonts w:eastAsia="Times New Roman"/>
      <w:b/>
      <w:bCs/>
      <w:color w:val="000000"/>
      <w:sz w:val="24"/>
      <w:szCs w:val="24"/>
      <w:lang w:eastAsia="en-US" w:bidi="en-US"/>
    </w:rPr>
  </w:style>
  <w:style w:type="paragraph" w:styleId="a8">
    <w:name w:val="Balloon Text"/>
    <w:basedOn w:val="a"/>
    <w:link w:val="Char3"/>
    <w:rsid w:val="0083761C"/>
    <w:rPr>
      <w:sz w:val="18"/>
      <w:szCs w:val="18"/>
    </w:rPr>
  </w:style>
  <w:style w:type="character" w:customStyle="1" w:styleId="Char3">
    <w:name w:val="批注框文本 Char"/>
    <w:basedOn w:val="a0"/>
    <w:link w:val="a8"/>
    <w:rsid w:val="0083761C"/>
    <w:rPr>
      <w:rFonts w:eastAsia="Times New Roman"/>
      <w:color w:val="000000"/>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3373</Words>
  <Characters>124</Characters>
  <Application>Microsoft Office Word</Application>
  <DocSecurity>0</DocSecurity>
  <Lines>1</Lines>
  <Paragraphs>6</Paragraphs>
  <ScaleCrop>false</ScaleCrop>
  <Company>Microsoft</Company>
  <LinksUpToDate>false</LinksUpToDate>
  <CharactersWithSpaces>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27</cp:revision>
  <cp:lastPrinted>2023-04-23T06:45:00Z</cp:lastPrinted>
  <dcterms:created xsi:type="dcterms:W3CDTF">2021-05-19T00:58:00Z</dcterms:created>
  <dcterms:modified xsi:type="dcterms:W3CDTF">2023-04-23T06:48:00Z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BAF6F9F261574D9B9C1C35EC0BCA2C15</vt:lpwstr>
  </property>
</Properties>
</file>