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841375" y="230886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56.65pt;height:579.6pt;width:464.25pt;z-index:-251657216;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zZE7z2wAAAAwBAAAPAAAAAAAAAAEAIAAAACIAAABkcnMv&#10;ZG93bnJldi54bWxQSwECFAAUAAAACACHTuJAGXDkMqsCAABrBwAADgAAAAAAAAABACAAAAAqAQAA&#10;ZHJzL2Uyb0RvYy54bWxQSwUGAAAAAAYABgBZAQAARwY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40" w:lineRule="exact"/>
        <w:jc w:val="both"/>
        <w:textAlignment w:val="auto"/>
        <w:rPr>
          <w:rFonts w:hint="eastAsia" w:ascii="方正小标宋_GBK" w:hAnsi="方正小标宋_GBK" w:eastAsia="方正小标宋_GBK" w:cs="方正小标宋_GBK"/>
          <w:b w:val="0"/>
          <w:bCs/>
          <w:sz w:val="44"/>
          <w:szCs w:val="44"/>
          <w:highlight w:val="none"/>
        </w:rPr>
      </w:pPr>
    </w:p>
    <w:p>
      <w:pPr>
        <w:keepNext w:val="0"/>
        <w:keepLines w:val="0"/>
        <w:pageBreakBefore w:val="0"/>
        <w:widowControl w:val="0"/>
        <w:kinsoku/>
        <w:wordWrap/>
        <w:overflowPunct/>
        <w:topLinePunct w:val="0"/>
        <w:autoSpaceDE/>
        <w:autoSpaceDN/>
        <w:bidi w:val="0"/>
        <w:spacing w:line="540" w:lineRule="exact"/>
        <w:jc w:val="center"/>
        <w:textAlignment w:val="auto"/>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江门市</w:t>
      </w:r>
      <w:r>
        <w:rPr>
          <w:rFonts w:hint="eastAsia" w:ascii="方正小标宋_GBK" w:hAnsi="方正小标宋_GBK" w:eastAsia="方正小标宋_GBK" w:cs="方正小标宋_GBK"/>
          <w:b w:val="0"/>
          <w:bCs/>
          <w:sz w:val="44"/>
          <w:szCs w:val="44"/>
          <w:highlight w:val="none"/>
          <w:lang w:eastAsia="zh-CN"/>
        </w:rPr>
        <w:t>生态</w:t>
      </w:r>
      <w:r>
        <w:rPr>
          <w:rFonts w:hint="eastAsia" w:ascii="方正小标宋_GBK" w:hAnsi="方正小标宋_GBK" w:eastAsia="方正小标宋_GBK" w:cs="方正小标宋_GBK"/>
          <w:b w:val="0"/>
          <w:bCs/>
          <w:sz w:val="44"/>
          <w:szCs w:val="44"/>
          <w:highlight w:val="none"/>
        </w:rPr>
        <w:t>环境局</w:t>
      </w:r>
    </w:p>
    <w:p>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spacing w:line="540" w:lineRule="exact"/>
        <w:rPr>
          <w:rFonts w:ascii="Arial"/>
          <w:sz w:val="21"/>
        </w:rPr>
      </w:pPr>
    </w:p>
    <w:p>
      <w:pPr>
        <w:keepNext w:val="0"/>
        <w:keepLines w:val="0"/>
        <w:pageBreakBefore w:val="0"/>
        <w:wordWrap w:val="0"/>
        <w:overflowPunct/>
        <w:topLinePunct w:val="0"/>
        <w:bidi w:val="0"/>
        <w:spacing w:line="540" w:lineRule="exact"/>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江蓬环改〔20</w:t>
      </w:r>
      <w:r>
        <w:rPr>
          <w:rFonts w:hint="eastAsia" w:ascii="仿宋_GB2312" w:hAnsi="仿宋_GB2312" w:eastAsia="仿宋_GB2312" w:cs="仿宋_GB2312"/>
          <w:spacing w:val="-1"/>
          <w:sz w:val="32"/>
          <w:szCs w:val="32"/>
          <w:lang w:val="en-US" w:eastAsia="zh-CN"/>
        </w:rPr>
        <w:t>23</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7</w:t>
      </w:r>
      <w:r>
        <w:rPr>
          <w:rFonts w:hint="eastAsia" w:ascii="仿宋_GB2312" w:hAnsi="仿宋_GB2312" w:eastAsia="仿宋_GB2312" w:cs="仿宋_GB2312"/>
          <w:spacing w:val="-1"/>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40" w:lineRule="exact"/>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当事人：江门市蓬江区棠下XX建材厂</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统一社会信用代码：91440703L11752980C</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执行事务合伙人：陈X</w:t>
      </w:r>
      <w:bookmarkStart w:id="0" w:name="_GoBack"/>
      <w:bookmarkEnd w:id="0"/>
      <w:r>
        <w:rPr>
          <w:rFonts w:hint="eastAsia" w:ascii="仿宋_GB2312" w:hAnsi="仿宋" w:eastAsia="仿宋_GB2312" w:cs="Times New Roman"/>
          <w:b w:val="0"/>
          <w:bCs w:val="0"/>
          <w:snapToGrid/>
          <w:kern w:val="2"/>
          <w:sz w:val="32"/>
          <w:szCs w:val="32"/>
          <w:highlight w:val="none"/>
          <w:lang w:val="en-US" w:eastAsia="zh-CN" w:bidi="ar-SA"/>
        </w:rPr>
        <w:t>棠</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经营地址：江门市蓬江区棠下镇天乡鸦鹊尾</w:t>
      </w:r>
    </w:p>
    <w:p>
      <w:pPr>
        <w:keepNext w:val="0"/>
        <w:keepLines w:val="0"/>
        <w:pageBreakBefore w:val="0"/>
        <w:overflowPunct/>
        <w:topLinePunct w:val="0"/>
        <w:bidi w:val="0"/>
        <w:spacing w:line="540" w:lineRule="exact"/>
        <w:rPr>
          <w:rFonts w:ascii="Arial"/>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40" w:lineRule="exact"/>
        <w:ind w:left="0" w:firstLine="672" w:firstLineChars="200"/>
        <w:textAlignment w:val="baseline"/>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2023年3月21日，我局执法人员对你单位进行现场检查，发现你单位存在以下环境违法行为：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你单位主要从事建材生产项目。你单位对露天堆场贮存不能密闭的易产生扬尘的砂土物料，未设置不低于堆放物高度的严密围挡，也未采取有效覆盖措施防治扬尘污染。</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上述事实有我局2023年3月21日现场检查（勘察）记录、调查询问笔录、现场检查拍摄照片及视频</w:t>
      </w:r>
      <w:r>
        <w:rPr>
          <w:rFonts w:hint="eastAsia" w:ascii="仿宋_GB2312" w:hAnsi="仿宋_GB2312" w:eastAsia="仿宋_GB2312" w:cs="仿宋_GB2312"/>
          <w:snapToGrid/>
          <w:color w:val="000000"/>
          <w:kern w:val="2"/>
          <w:sz w:val="32"/>
          <w:szCs w:val="32"/>
          <w:lang w:val="en-US" w:eastAsia="zh-CN" w:bidi="ar-SA"/>
        </w:rPr>
        <w:t>、《江门市生态环境局当事人送达地址确认书》等为证。</w:t>
      </w:r>
    </w:p>
    <w:p>
      <w:pPr>
        <w:keepNext w:val="0"/>
        <w:keepLines w:val="0"/>
        <w:pageBreakBefore w:val="0"/>
        <w:widowControl w:val="0"/>
        <w:numPr>
          <w:ilvl w:val="0"/>
          <w:numId w:val="1"/>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责令改正的依据、种类及其履行方式和期限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你单位的上述行为，违反了《江门市扬尘污染防治条例》第十九条第一款的规定，依据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江门市扬尘污染防治条例》第三十五条第二项的规定，</w:t>
      </w:r>
      <w:r>
        <w:rPr>
          <w:rFonts w:hint="eastAsia" w:ascii="仿宋_GB2312" w:hAnsi="仿宋_GB2312" w:eastAsia="仿宋_GB2312" w:cs="仿宋_GB2312"/>
          <w:b/>
          <w:bCs/>
          <w:sz w:val="32"/>
          <w:szCs w:val="32"/>
        </w:rPr>
        <w:t>我局责令你单位自收到本决定书之日起立即改正</w:t>
      </w:r>
      <w:r>
        <w:rPr>
          <w:rFonts w:hint="eastAsia" w:ascii="仿宋_GB2312" w:hAnsi="仿宋_GB2312" w:eastAsia="仿宋_GB2312" w:cs="仿宋_GB2312"/>
          <w:b/>
          <w:bCs/>
          <w:sz w:val="32"/>
          <w:szCs w:val="32"/>
          <w:lang w:eastAsia="zh-CN"/>
        </w:rPr>
        <w:t>对露天堆场贮存不能密闭的易产生扬尘的物料，未设置不低于堆放物高度的严密围挡，也未采取有效覆盖措施防治扬尘污染</w:t>
      </w:r>
      <w:r>
        <w:rPr>
          <w:rFonts w:hint="eastAsia" w:ascii="仿宋_GB2312" w:hAnsi="仿宋_GB2312" w:eastAsia="仿宋_GB2312" w:cs="仿宋_GB2312"/>
          <w:b/>
          <w:bCs/>
          <w:sz w:val="32"/>
          <w:szCs w:val="32"/>
          <w:lang w:val="en-US" w:eastAsia="zh-CN"/>
        </w:rPr>
        <w:t>的违法行为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w:t>
      </w:r>
      <w:r>
        <w:rPr>
          <w:rFonts w:hint="eastAsia" w:ascii="黑体" w:hAnsi="黑体" w:eastAsia="黑体"/>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40" w:lineRule="exact"/>
        <w:ind w:left="2010" w:leftChars="200" w:hanging="1590" w:hangingChars="497"/>
        <w:jc w:val="left"/>
        <w:textAlignment w:val="auto"/>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地址:江门市蓬江区胜利路154号珠西创谷自编1号楼5楼</w:t>
      </w:r>
    </w:p>
    <w:p>
      <w:pPr>
        <w:keepNext w:val="0"/>
        <w:keepLines w:val="0"/>
        <w:pageBreakBefore w:val="0"/>
        <w:widowControl w:val="0"/>
        <w:kinsoku/>
        <w:wordWrap/>
        <w:overflowPunct/>
        <w:topLinePunct w:val="0"/>
        <w:autoSpaceDE/>
        <w:autoSpaceDN/>
        <w:bidi w:val="0"/>
        <w:adjustRightInd w:val="0"/>
        <w:snapToGrid w:val="0"/>
        <w:spacing w:line="540" w:lineRule="exact"/>
        <w:ind w:left="2010" w:leftChars="200" w:hanging="1590" w:hangingChars="497"/>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联系人：简先生，联系电话：0750-3291707。</w:t>
      </w:r>
    </w:p>
    <w:p>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4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40" w:lineRule="exact"/>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540" w:lineRule="exact"/>
        <w:jc w:val="right"/>
        <w:textAlignment w:val="auto"/>
        <w:rPr>
          <w:rFonts w:hint="default"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2023年4月6日     </w:t>
      </w:r>
    </w:p>
    <w:p>
      <w:r>
        <w:rPr>
          <w:rFonts w:hint="eastAsia" w:ascii="仿宋_GB2312" w:hAnsi="仿宋" w:eastAsia="仿宋_GB2312" w:cs="Times New Roman"/>
          <w:snapToGrid/>
          <w:color w:val="000000"/>
          <w:kern w:val="2"/>
          <w:sz w:val="32"/>
          <w:szCs w:val="32"/>
          <w:lang w:val="en-US" w:eastAsia="zh-CN" w:bidi="ar-SA"/>
        </w:rPr>
        <w:t xml:space="preserve"> </w:t>
      </w:r>
    </w:p>
    <w:p/>
    <w:tbl>
      <w:tblPr>
        <w:tblStyle w:val="2"/>
        <w:tblpPr w:leftFromText="180" w:rightFromText="180" w:vertAnchor="text" w:horzAnchor="page" w:tblpX="1465" w:tblpY="90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棠下镇人民政府</w:t>
            </w:r>
          </w:p>
        </w:tc>
      </w:tr>
    </w:tbl>
    <w:p/>
    <w:sectPr>
      <w:pgSz w:w="11906" w:h="16838"/>
      <w:pgMar w:top="2098" w:right="1587"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9E153CF"/>
    <w:rsid w:val="0E2C7D65"/>
    <w:rsid w:val="0F450E31"/>
    <w:rsid w:val="13CD319C"/>
    <w:rsid w:val="257B169F"/>
    <w:rsid w:val="5A6C5E26"/>
    <w:rsid w:val="5EBB6A14"/>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691</Words>
  <Characters>736</Characters>
  <Lines>0</Lines>
  <Paragraphs>0</Paragraphs>
  <TotalTime>0</TotalTime>
  <ScaleCrop>false</ScaleCrop>
  <LinksUpToDate>false</LinksUpToDate>
  <CharactersWithSpaces>747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永乐大大帝</cp:lastModifiedBy>
  <dcterms:modified xsi:type="dcterms:W3CDTF">2023-04-07T09:10:31Z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FDA9FF1EB42A42CF8974B3E474911862_11</vt:lpwstr>
  </property>
</Properties>
</file>