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方正小标宋_GBK" w:eastAsia="方正小标宋_GBK"/>
          <w:sz w:val="44"/>
          <w:szCs w:val="44"/>
          <w:highlight w:val="none"/>
          <w:lang w:val="en-US" w:eastAsia="zh-CN"/>
        </w:rPr>
      </w:pPr>
      <w:r>
        <w:rPr>
          <w:rFonts w:hint="eastAsia" w:ascii="仿宋_GB2312" w:eastAsia="仿宋_GB2312"/>
          <w:color w:val="000000" w:themeColor="text1"/>
          <w:sz w:val="32"/>
          <w:szCs w:val="32"/>
          <w:highlight w:val="none"/>
          <w:lang w:eastAsia="zh-CN"/>
          <w14:textFill>
            <w14:solidFill>
              <w14:schemeClr w14:val="tx1"/>
            </w14:solidFill>
          </w14:textFill>
        </w:rPr>
        <w:t>附件</w:t>
      </w:r>
      <w:r>
        <w:rPr>
          <w:rFonts w:hint="eastAsia" w:ascii="仿宋_GB2312" w:eastAsia="仿宋_GB2312"/>
          <w:color w:val="000000" w:themeColor="text1"/>
          <w:sz w:val="32"/>
          <w:szCs w:val="32"/>
          <w:highlight w:val="none"/>
          <w:lang w:val="en-US" w:eastAsia="zh-CN"/>
          <w14:textFill>
            <w14:solidFill>
              <w14:schemeClr w14:val="tx1"/>
            </w14:solidFill>
          </w14:textFill>
        </w:rPr>
        <w:t>9</w:t>
      </w:r>
      <w:r>
        <w:rPr>
          <w:rFonts w:hint="eastAsia" w:ascii="方正小标宋_GBK" w:eastAsia="方正小标宋_GBK"/>
          <w:sz w:val="44"/>
          <w:szCs w:val="44"/>
          <w:highlight w:val="none"/>
          <w:lang w:val="en-US" w:eastAsia="zh-CN"/>
        </w:rPr>
        <w:t xml:space="preserve"> </w:t>
      </w:r>
    </w:p>
    <w:p>
      <w:pPr>
        <w:pStyle w:val="2"/>
        <w:rPr>
          <w:rFonts w:hint="eastAsia"/>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eastAsia="方正小标宋_GBK"/>
          <w:sz w:val="44"/>
          <w:szCs w:val="44"/>
          <w:highlight w:val="none"/>
        </w:rPr>
      </w:pPr>
      <w:r>
        <w:rPr>
          <w:rFonts w:hint="eastAsia" w:ascii="方正小标宋_GBK" w:eastAsia="方正小标宋_GBK"/>
          <w:sz w:val="44"/>
          <w:szCs w:val="44"/>
          <w:highlight w:val="none"/>
        </w:rPr>
        <w:t>蓬江区2022年政府债务</w:t>
      </w:r>
      <w:r>
        <w:rPr>
          <w:rFonts w:hint="eastAsia" w:ascii="方正小标宋_GBK" w:eastAsia="方正小标宋_GBK"/>
          <w:sz w:val="44"/>
          <w:szCs w:val="44"/>
          <w:highlight w:val="none"/>
          <w:lang w:val="en-US" w:eastAsia="zh-CN"/>
        </w:rPr>
        <w:t>预算</w:t>
      </w:r>
      <w:r>
        <w:rPr>
          <w:rFonts w:hint="eastAsia" w:ascii="方正小标宋_GBK" w:eastAsia="方正小标宋_GBK"/>
          <w:sz w:val="44"/>
          <w:szCs w:val="44"/>
          <w:highlight w:val="none"/>
          <w:lang w:eastAsia="zh-CN"/>
        </w:rPr>
        <w:t>调整</w:t>
      </w:r>
      <w:r>
        <w:rPr>
          <w:rFonts w:hint="eastAsia" w:ascii="方正小标宋_GBK" w:eastAsia="方正小标宋_GBK"/>
          <w:sz w:val="44"/>
          <w:szCs w:val="44"/>
          <w:highlight w:val="none"/>
        </w:rPr>
        <w:t>情况</w:t>
      </w:r>
    </w:p>
    <w:p>
      <w:pPr>
        <w:keepNext w:val="0"/>
        <w:keepLines w:val="0"/>
        <w:pageBreakBefore w:val="0"/>
        <w:widowControl w:val="0"/>
        <w:kinsoku/>
        <w:wordWrap/>
        <w:overflowPunct/>
        <w:topLinePunct w:val="0"/>
        <w:autoSpaceDE/>
        <w:autoSpaceDN/>
        <w:bidi w:val="0"/>
        <w:adjustRightInd/>
        <w:snapToGrid/>
        <w:spacing w:line="680" w:lineRule="exact"/>
        <w:ind w:firstLine="880" w:firstLineChars="200"/>
        <w:jc w:val="center"/>
        <w:textAlignment w:val="auto"/>
        <w:rPr>
          <w:rFonts w:hint="eastAsia" w:ascii="方正小标宋_GBK"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根据《预算法》《广东省预算审批监督条例》，以及地方政府债券管理的有关规定，</w:t>
      </w:r>
      <w:r>
        <w:rPr>
          <w:rFonts w:hint="eastAsia" w:ascii="仿宋_GB2312" w:eastAsia="仿宋_GB2312"/>
          <w:color w:val="000000" w:themeColor="text1"/>
          <w:sz w:val="32"/>
          <w:szCs w:val="32"/>
          <w:highlight w:val="none"/>
          <w:lang w:val="en-US" w:eastAsia="zh-CN"/>
          <w14:textFill>
            <w14:solidFill>
              <w14:schemeClr w14:val="tx1"/>
            </w14:solidFill>
          </w14:textFill>
        </w:rPr>
        <w:t>现将</w:t>
      </w:r>
      <w:r>
        <w:rPr>
          <w:rFonts w:hint="eastAsia" w:ascii="仿宋_GB2312" w:eastAsia="仿宋_GB2312"/>
          <w:color w:val="000000" w:themeColor="text1"/>
          <w:sz w:val="32"/>
          <w:szCs w:val="32"/>
          <w:highlight w:val="none"/>
          <w:lang w:eastAsia="zh-CN"/>
          <w14:textFill>
            <w14:solidFill>
              <w14:schemeClr w14:val="tx1"/>
            </w14:solidFill>
          </w14:textFill>
        </w:rPr>
        <w:t>我区</w:t>
      </w:r>
      <w:r>
        <w:rPr>
          <w:rFonts w:hint="eastAsia" w:ascii="仿宋_GB2312" w:eastAsia="仿宋_GB2312"/>
          <w:color w:val="000000" w:themeColor="text1"/>
          <w:sz w:val="32"/>
          <w:szCs w:val="32"/>
          <w:highlight w:val="none"/>
          <w14:textFill>
            <w14:solidFill>
              <w14:schemeClr w14:val="tx1"/>
            </w14:solidFill>
          </w14:textFill>
        </w:rPr>
        <w:t>2022年</w:t>
      </w:r>
      <w:r>
        <w:rPr>
          <w:rFonts w:hint="eastAsia" w:ascii="仿宋_GB2312" w:eastAsia="仿宋_GB2312"/>
          <w:color w:val="000000" w:themeColor="text1"/>
          <w:sz w:val="32"/>
          <w:szCs w:val="32"/>
          <w:highlight w:val="none"/>
          <w:lang w:eastAsia="zh-CN"/>
          <w14:textFill>
            <w14:solidFill>
              <w14:schemeClr w14:val="tx1"/>
            </w14:solidFill>
          </w14:textFill>
        </w:rPr>
        <w:t>政府债务</w:t>
      </w:r>
      <w:r>
        <w:rPr>
          <w:rFonts w:hint="eastAsia" w:ascii="仿宋_GB2312" w:eastAsia="仿宋_GB2312"/>
          <w:color w:val="000000" w:themeColor="text1"/>
          <w:sz w:val="32"/>
          <w:szCs w:val="32"/>
          <w:highlight w:val="none"/>
          <w:lang w:val="en-US" w:eastAsia="zh-CN"/>
          <w14:textFill>
            <w14:solidFill>
              <w14:schemeClr w14:val="tx1"/>
            </w14:solidFill>
          </w14:textFill>
        </w:rPr>
        <w:t>预算</w:t>
      </w:r>
      <w:r>
        <w:rPr>
          <w:rFonts w:hint="eastAsia" w:ascii="仿宋_GB2312" w:eastAsia="仿宋_GB2312"/>
          <w:color w:val="000000" w:themeColor="text1"/>
          <w:sz w:val="32"/>
          <w:szCs w:val="32"/>
          <w:highlight w:val="none"/>
          <w14:textFill>
            <w14:solidFill>
              <w14:schemeClr w14:val="tx1"/>
            </w14:solidFill>
          </w14:textFill>
        </w:rPr>
        <w:t>调整</w:t>
      </w:r>
      <w:r>
        <w:rPr>
          <w:rFonts w:hint="eastAsia" w:ascii="仿宋_GB2312" w:eastAsia="仿宋_GB2312"/>
          <w:color w:val="000000" w:themeColor="text1"/>
          <w:sz w:val="32"/>
          <w:szCs w:val="32"/>
          <w:highlight w:val="none"/>
          <w:lang w:eastAsia="zh-CN"/>
          <w14:textFill>
            <w14:solidFill>
              <w14:schemeClr w14:val="tx1"/>
            </w14:solidFill>
          </w14:textFill>
        </w:rPr>
        <w:t>情况</w:t>
      </w:r>
      <w:r>
        <w:rPr>
          <w:rFonts w:hint="eastAsia" w:ascii="仿宋_GB2312" w:eastAsia="仿宋_GB2312"/>
          <w:color w:val="000000" w:themeColor="text1"/>
          <w:sz w:val="32"/>
          <w:szCs w:val="32"/>
          <w:highlight w:val="none"/>
          <w:lang w:val="en-US" w:eastAsia="zh-CN"/>
          <w14:textFill>
            <w14:solidFill>
              <w14:schemeClr w14:val="tx1"/>
            </w14:solidFill>
          </w14:textFill>
        </w:rPr>
        <w:t>汇报</w:t>
      </w:r>
      <w:r>
        <w:rPr>
          <w:rFonts w:hint="eastAsia" w:ascii="仿宋_GB2312" w:eastAsia="仿宋_GB2312"/>
          <w:color w:val="000000" w:themeColor="text1"/>
          <w:sz w:val="32"/>
          <w:szCs w:val="32"/>
          <w:highlight w:val="none"/>
          <w14:textFill>
            <w14:solidFill>
              <w14:schemeClr w14:val="tx1"/>
            </w14:solidFill>
          </w14:textFill>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我区政府债务限额</w:t>
      </w:r>
      <w:r>
        <w:rPr>
          <w:rFonts w:hint="eastAsia" w:ascii="黑体" w:hAnsi="黑体" w:eastAsia="黑体"/>
          <w:sz w:val="32"/>
          <w:szCs w:val="32"/>
          <w:highlight w:val="none"/>
        </w:rPr>
        <w:t>情况</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根据《关于下达江门市2021年地方政府债务限额的通知》（江财债〔2022〕16号），2021年末我区地方政府债务限额为914,422万元，其中一般债务限额为 250,845万元，专项债务限额为 663,577万元。</w:t>
      </w:r>
      <w:r>
        <w:rPr>
          <w:rFonts w:hint="eastAsia" w:ascii="仿宋_GB2312" w:eastAsia="仿宋_GB2312"/>
          <w:color w:val="000000" w:themeColor="text1"/>
          <w:sz w:val="32"/>
          <w:szCs w:val="32"/>
          <w:highlight w:val="none"/>
          <w14:textFill>
            <w14:solidFill>
              <w14:schemeClr w14:val="tx1"/>
            </w14:solidFill>
          </w14:textFill>
        </w:rPr>
        <w:t>2022年</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江门市</w:t>
      </w:r>
      <w:r>
        <w:rPr>
          <w:rFonts w:hint="eastAsia" w:ascii="仿宋_GB2312" w:eastAsia="仿宋_GB2312"/>
          <w:sz w:val="32"/>
          <w:szCs w:val="32"/>
          <w:highlight w:val="none"/>
        </w:rPr>
        <w:t>下达</w:t>
      </w:r>
      <w:r>
        <w:rPr>
          <w:rFonts w:hint="eastAsia" w:ascii="仿宋_GB2312" w:eastAsia="仿宋_GB2312"/>
          <w:color w:val="000000" w:themeColor="text1"/>
          <w:sz w:val="32"/>
          <w:szCs w:val="32"/>
          <w:highlight w:val="none"/>
          <w14:textFill>
            <w14:solidFill>
              <w14:schemeClr w14:val="tx1"/>
            </w14:solidFill>
          </w14:textFill>
        </w:rPr>
        <w:t>地方政府新增债券额度</w:t>
      </w:r>
      <w:r>
        <w:rPr>
          <w:rFonts w:hint="eastAsia" w:ascii="仿宋_GB2312" w:eastAsia="仿宋_GB2312"/>
          <w:color w:val="000000" w:themeColor="text1"/>
          <w:sz w:val="32"/>
          <w:szCs w:val="32"/>
          <w:highlight w:val="none"/>
          <w:lang w:val="en-US" w:eastAsia="zh-CN"/>
          <w14:textFill>
            <w14:solidFill>
              <w14:schemeClr w14:val="tx1"/>
            </w14:solidFill>
          </w14:textFill>
        </w:rPr>
        <w:t>248,360万</w:t>
      </w:r>
      <w:r>
        <w:rPr>
          <w:rFonts w:hint="eastAsia" w:ascii="仿宋_GB2312" w:eastAsia="仿宋_GB2312"/>
          <w:color w:val="000000" w:themeColor="text1"/>
          <w:sz w:val="32"/>
          <w:szCs w:val="32"/>
          <w:highlight w:val="none"/>
          <w14:textFill>
            <w14:solidFill>
              <w14:schemeClr w14:val="tx1"/>
            </w14:solidFill>
          </w14:textFill>
        </w:rPr>
        <w:t>元和再融资债券</w:t>
      </w:r>
      <w:r>
        <w:rPr>
          <w:rFonts w:hint="eastAsia" w:ascii="仿宋_GB2312" w:eastAsia="仿宋_GB2312"/>
          <w:color w:val="000000" w:themeColor="text1"/>
          <w:sz w:val="32"/>
          <w:szCs w:val="32"/>
          <w:highlight w:val="none"/>
          <w:lang w:eastAsia="zh-CN"/>
          <w14:textFill>
            <w14:solidFill>
              <w14:schemeClr w14:val="tx1"/>
            </w14:solidFill>
          </w14:textFill>
        </w:rPr>
        <w:t>额度</w:t>
      </w:r>
      <w:r>
        <w:rPr>
          <w:rFonts w:hint="eastAsia" w:ascii="仿宋_GB2312" w:hAnsi="仿宋_GB2312" w:eastAsia="仿宋_GB2312" w:cs="仿宋_GB2312"/>
          <w:sz w:val="32"/>
          <w:szCs w:val="32"/>
          <w:highlight w:val="none"/>
          <w:lang w:val="en-US" w:eastAsia="zh-CN"/>
        </w:rPr>
        <w:t>23,527万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kern w:val="2"/>
          <w:sz w:val="32"/>
          <w:szCs w:val="32"/>
          <w:highlight w:val="none"/>
          <w:lang w:val="en-US" w:eastAsia="zh-CN" w:bidi="ar-SA"/>
        </w:rPr>
        <w:t>。截至2022年12月13日，我区地方政府债务限额为1,162,782万元，其中一般债务限额为251,805万元，专项债务限额为910,977万元。政府债务余额为1,147,752万元，其中一般债务236,776万元，专项债务910,976万元，全部为政府债券形式的政府债务。我区政府债务余额均控制在市下达的政府债务限额内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二、我区政府债券发行情况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（一）地方政府新增债券发行情况</w:t>
      </w:r>
    </w:p>
    <w:p>
      <w:pPr>
        <w:pStyle w:val="2"/>
        <w:ind w:left="0" w:leftChars="0" w:firstLine="640" w:firstLineChars="200"/>
        <w:rPr>
          <w:rFonts w:hint="default"/>
          <w:lang w:val="en-US" w:eastAsia="zh-CN"/>
        </w:rPr>
      </w:pPr>
      <w:r>
        <w:rPr>
          <w:rFonts w:hint="eastAsia" w:ascii="仿宋_GB2312" w:hAnsi="仿宋_GB2312" w:eastAsia="仿宋_GB2312" w:cs="仿宋_GB2312"/>
          <w:sz w:val="32"/>
          <w:szCs w:val="32"/>
          <w:highlight w:val="none"/>
          <w:lang w:val="en-US" w:eastAsia="zh-CN"/>
        </w:rPr>
        <w:t>2022年我区发行政府债券合计271,887万元，截至2022年11月底，已全部发行并使用完毕。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新增一般债券。2022年我区发行地方政府新增一般债券</w:t>
      </w:r>
      <w:r>
        <w:rPr>
          <w:rFonts w:hint="eastAsia" w:ascii="仿宋_GB2312" w:hAnsi="仿宋_GB2312" w:eastAsia="仿宋_GB2312" w:cs="仿宋_GB2312"/>
          <w:sz w:val="32"/>
          <w:szCs w:val="32"/>
          <w:highlight w:val="none"/>
          <w:lang w:val="en-US" w:eastAsia="zh-CN"/>
        </w:rPr>
        <w:t>960万</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用于小型水库除险加固资金项目。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新增专项债券。</w:t>
      </w:r>
      <w:r>
        <w:rPr>
          <w:rFonts w:hint="eastAsia" w:ascii="仿宋_GB2312" w:hAnsi="仿宋_GB2312" w:eastAsia="仿宋_GB2312" w:cs="仿宋_GB2312"/>
          <w:sz w:val="32"/>
          <w:szCs w:val="32"/>
          <w:highlight w:val="none"/>
          <w:lang w:eastAsia="zh-CN"/>
        </w:rPr>
        <w:t>2022年我区发行地方政府新增专项债券</w:t>
      </w:r>
      <w:r>
        <w:rPr>
          <w:rFonts w:hint="eastAsia" w:ascii="仿宋_GB2312" w:hAnsi="仿宋_GB2312" w:eastAsia="仿宋_GB2312" w:cs="仿宋_GB2312"/>
          <w:sz w:val="32"/>
          <w:szCs w:val="32"/>
          <w:highlight w:val="none"/>
          <w:lang w:val="en-US" w:eastAsia="zh-CN"/>
        </w:rPr>
        <w:t>247,400万元，其中第1批</w:t>
      </w:r>
      <w:r>
        <w:rPr>
          <w:rFonts w:hint="eastAsia" w:ascii="仿宋_GB2312" w:hAnsi="仿宋_GB2312" w:eastAsia="仿宋_GB2312" w:cs="仿宋_GB2312"/>
          <w:sz w:val="32"/>
          <w:szCs w:val="32"/>
          <w:highlight w:val="none"/>
        </w:rPr>
        <w:t>89</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元、第2批</w:t>
      </w:r>
      <w:r>
        <w:rPr>
          <w:rFonts w:hint="eastAsia" w:ascii="仿宋_GB2312" w:hAnsi="仿宋_GB2312" w:eastAsia="仿宋_GB2312" w:cs="仿宋_GB2312"/>
          <w:sz w:val="32"/>
          <w:szCs w:val="32"/>
          <w:highlight w:val="none"/>
          <w:lang w:val="en-US" w:eastAsia="zh-CN"/>
        </w:rPr>
        <w:t>143,400万元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第3批</w:t>
      </w:r>
      <w:r>
        <w:rPr>
          <w:rFonts w:hint="eastAsia" w:ascii="仿宋_GB2312" w:hAnsi="仿宋_GB2312" w:eastAsia="仿宋_GB2312" w:cs="仿宋_GB2312"/>
          <w:sz w:val="32"/>
          <w:szCs w:val="32"/>
          <w:highlight w:val="none"/>
          <w:lang w:val="en-US" w:eastAsia="zh-CN"/>
        </w:rPr>
        <w:t>10,000万</w:t>
      </w:r>
      <w:r>
        <w:rPr>
          <w:rFonts w:hint="eastAsia" w:ascii="仿宋_GB2312" w:hAnsi="仿宋_GB2312" w:eastAsia="仿宋_GB2312" w:cs="仿宋_GB2312"/>
          <w:sz w:val="32"/>
          <w:szCs w:val="32"/>
          <w:highlight w:val="none"/>
        </w:rPr>
        <w:t>元和跨区域调整</w:t>
      </w:r>
      <w:r>
        <w:rPr>
          <w:rFonts w:hint="eastAsia" w:ascii="仿宋_GB2312" w:hAnsi="仿宋_GB2312" w:eastAsia="仿宋_GB2312" w:cs="仿宋_GB2312"/>
          <w:sz w:val="32"/>
          <w:szCs w:val="32"/>
          <w:highlight w:val="none"/>
          <w:lang w:eastAsia="zh-CN"/>
        </w:rPr>
        <w:t>批</w:t>
      </w:r>
      <w:r>
        <w:rPr>
          <w:rFonts w:hint="eastAsia" w:ascii="仿宋_GB2312" w:hAnsi="仿宋_GB2312" w:eastAsia="仿宋_GB2312" w:cs="仿宋_GB2312"/>
          <w:sz w:val="32"/>
          <w:szCs w:val="32"/>
          <w:highlight w:val="none"/>
          <w:lang w:val="en-US" w:eastAsia="zh-CN"/>
        </w:rPr>
        <w:t>5,000万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专项债券资金用于</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7个项目，</w:t>
      </w:r>
      <w:r>
        <w:rPr>
          <w:rFonts w:hint="eastAsia" w:ascii="仿宋_GB2312" w:hAnsi="仿宋_GB2312" w:eastAsia="仿宋_GB2312" w:cs="仿宋_GB2312"/>
          <w:sz w:val="32"/>
          <w:szCs w:val="32"/>
          <w:highlight w:val="none"/>
          <w:lang w:eastAsia="zh-CN"/>
        </w:rPr>
        <w:t>主要投向</w:t>
      </w:r>
      <w:r>
        <w:rPr>
          <w:rFonts w:hint="eastAsia" w:ascii="仿宋_GB2312" w:hAnsi="仿宋_GB2312" w:eastAsia="仿宋_GB2312" w:cs="仿宋_GB2312"/>
          <w:sz w:val="32"/>
          <w:szCs w:val="32"/>
          <w:highlight w:val="none"/>
        </w:rPr>
        <w:t>市政与产业园区基础设施、生态环保、交通基础设施</w:t>
      </w:r>
      <w:r>
        <w:rPr>
          <w:rFonts w:hint="eastAsia" w:ascii="仿宋_GB2312" w:hAnsi="仿宋_GB2312" w:eastAsia="仿宋_GB2312" w:cs="仿宋_GB2312"/>
          <w:sz w:val="32"/>
          <w:szCs w:val="32"/>
          <w:highlight w:val="none"/>
          <w:lang w:eastAsia="zh-CN"/>
        </w:rPr>
        <w:t>、农林水利、社会事业</w:t>
      </w:r>
      <w:r>
        <w:rPr>
          <w:rFonts w:hint="eastAsia" w:ascii="仿宋_GB2312" w:hAnsi="仿宋_GB2312" w:eastAsia="仿宋_GB2312" w:cs="仿宋_GB2312"/>
          <w:sz w:val="32"/>
          <w:szCs w:val="32"/>
          <w:highlight w:val="none"/>
        </w:rPr>
        <w:t>等领域。</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（二）再融资债券发行情况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highlight w:val="none"/>
          <w:lang w:val="en-US" w:eastAsia="zh-CN"/>
        </w:rPr>
      </w:pPr>
      <w:r>
        <w:rPr>
          <w:rFonts w:hint="eastAsia" w:ascii="仿宋_GB2312" w:hAnsi="仿宋_GB2312" w:eastAsia="仿宋_GB2312" w:cs="仿宋_GB2312"/>
          <w:sz w:val="32"/>
          <w:szCs w:val="32"/>
          <w:highlight w:val="none"/>
        </w:rPr>
        <w:t>2022年我</w:t>
      </w:r>
      <w:r>
        <w:rPr>
          <w:rFonts w:hint="eastAsia" w:ascii="仿宋_GB2312" w:hAnsi="仿宋_GB2312" w:eastAsia="仿宋_GB2312" w:cs="仿宋_GB2312"/>
          <w:sz w:val="32"/>
          <w:szCs w:val="32"/>
          <w:highlight w:val="none"/>
          <w:lang w:eastAsia="zh-CN"/>
        </w:rPr>
        <w:t>区发行</w:t>
      </w:r>
      <w:r>
        <w:rPr>
          <w:rFonts w:hint="eastAsia" w:ascii="仿宋_GB2312" w:hAnsi="仿宋_GB2312" w:eastAsia="仿宋_GB2312" w:cs="仿宋_GB2312"/>
          <w:sz w:val="32"/>
          <w:szCs w:val="32"/>
          <w:highlight w:val="none"/>
        </w:rPr>
        <w:t>地方政府再融资债券</w:t>
      </w:r>
      <w:r>
        <w:rPr>
          <w:rFonts w:hint="eastAsia" w:ascii="仿宋_GB2312" w:hAnsi="仿宋_GB2312" w:eastAsia="仿宋_GB2312" w:cs="仿宋_GB2312"/>
          <w:sz w:val="32"/>
          <w:szCs w:val="32"/>
          <w:highlight w:val="none"/>
          <w:lang w:val="en-US" w:eastAsia="zh-CN"/>
        </w:rPr>
        <w:t>23,527万</w:t>
      </w:r>
      <w:r>
        <w:rPr>
          <w:rFonts w:hint="eastAsia" w:ascii="仿宋_GB2312" w:hAnsi="仿宋_GB2312" w:eastAsia="仿宋_GB2312" w:cs="仿宋_GB2312"/>
          <w:sz w:val="32"/>
          <w:szCs w:val="32"/>
          <w:highlight w:val="none"/>
        </w:rPr>
        <w:t>元（其中一般债券</w:t>
      </w:r>
      <w:r>
        <w:rPr>
          <w:rFonts w:hint="eastAsia" w:ascii="仿宋_GB2312" w:hAnsi="仿宋_GB2312" w:eastAsia="仿宋_GB2312" w:cs="仿宋_GB2312"/>
          <w:sz w:val="32"/>
          <w:szCs w:val="32"/>
          <w:highlight w:val="none"/>
          <w:lang w:val="en-US" w:eastAsia="zh-CN"/>
        </w:rPr>
        <w:t>569万</w:t>
      </w:r>
      <w:r>
        <w:rPr>
          <w:rFonts w:hint="eastAsia" w:ascii="仿宋_GB2312" w:hAnsi="仿宋_GB2312" w:eastAsia="仿宋_GB2312" w:cs="仿宋_GB2312"/>
          <w:sz w:val="32"/>
          <w:szCs w:val="32"/>
          <w:highlight w:val="none"/>
        </w:rPr>
        <w:t>元、专项债券22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958</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元），用于偿还2022年到期地方政府债券本金。</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三、还本付息情况</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sz w:val="32"/>
          <w:szCs w:val="32"/>
          <w:highlight w:val="none"/>
          <w:lang w:val="en-US" w:eastAsia="zh-CN"/>
        </w:rPr>
        <w:t>2022年我区政府债务年初预算共安排62,083万元用于</w:t>
      </w:r>
      <w:r>
        <w:rPr>
          <w:rFonts w:hint="eastAsia" w:ascii="仿宋_GB2312" w:hAnsi="仿宋_GB2312" w:eastAsia="仿宋_GB2312" w:cs="仿宋_GB2312"/>
          <w:sz w:val="32"/>
          <w:szCs w:val="32"/>
          <w:highlight w:val="none"/>
          <w:lang w:val="en-US" w:eastAsia="zh-CN"/>
        </w:rPr>
        <w:t>还本付息</w:t>
      </w:r>
      <w:r>
        <w:rPr>
          <w:rFonts w:hint="eastAsia" w:ascii="仿宋_GB2312" w:hAnsi="仿宋" w:eastAsia="仿宋_GB2312"/>
          <w:sz w:val="32"/>
          <w:szCs w:val="32"/>
          <w:highlight w:val="none"/>
          <w:lang w:val="en-US" w:eastAsia="zh-CN"/>
        </w:rPr>
        <w:t>，</w:t>
      </w:r>
      <w:r>
        <w:rPr>
          <w:rFonts w:hint="eastAsia" w:ascii="仿宋_GB2312" w:hAnsi="仿宋" w:eastAsia="仿宋_GB2312" w:cs="Times New Roman"/>
          <w:kern w:val="2"/>
          <w:sz w:val="32"/>
          <w:szCs w:val="32"/>
          <w:highlight w:val="none"/>
          <w:lang w:val="en-US" w:eastAsia="zh-CN" w:bidi="ar-SA"/>
        </w:rPr>
        <w:t>根据《关于做好2022年广东省政府债券还本付息工作的通知》（江财债〔2022〕2号）、《关于做好2022年下半年广东省政府债券还本付息工作的通知》（江财债〔2022〕58号）等要求，2022年1-12月我区政府债券共需还本付息58,370万元。结合我区实际情况，截至目前，已通过发行再融资债券偿还本金23,527万元、预算安排资金偿还本金1万元、支付利息及手续费34,838万元，剩余4万元手续费预计在12月支付。</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、预算调整事项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一</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根据政府债务管理有关规定，上述地方政府新增债券和地方政府再融资债券列入区本级财政一般公共预算和政府性基金预算收支管理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其中一般债券收入1,529万元列入一般公共预算收入，专项债券收入270,358万元列入政府性基金收入。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二</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根据我区2022年政府债务还本付息实际情况，2022年我区政府债务由年初预算62,083万元调整为</w:t>
      </w:r>
      <w:r>
        <w:rPr>
          <w:rFonts w:hint="eastAsia" w:ascii="仿宋_GB2312" w:hAnsi="仿宋" w:eastAsia="仿宋_GB2312" w:cs="Times New Roman"/>
          <w:kern w:val="2"/>
          <w:sz w:val="32"/>
          <w:szCs w:val="32"/>
          <w:highlight w:val="none"/>
          <w:lang w:val="en-US" w:eastAsia="zh-CN" w:bidi="ar-SA"/>
        </w:rPr>
        <w:t>34,843</w:t>
      </w:r>
      <w:r>
        <w:rPr>
          <w:rFonts w:hint="eastAsia" w:ascii="仿宋_GB2312" w:hAnsi="仿宋" w:eastAsia="仿宋_GB2312"/>
          <w:sz w:val="32"/>
          <w:szCs w:val="32"/>
          <w:highlight w:val="none"/>
          <w:lang w:val="en-US" w:eastAsia="zh-CN"/>
        </w:rPr>
        <w:t>万元，调减27,240万元，主要是</w:t>
      </w:r>
      <w:r>
        <w:rPr>
          <w:rFonts w:hint="eastAsia" w:ascii="仿宋_GB2312" w:hAnsi="仿宋" w:eastAsia="仿宋_GB2312" w:cs="Times New Roman"/>
          <w:kern w:val="2"/>
          <w:sz w:val="32"/>
          <w:szCs w:val="32"/>
          <w:highlight w:val="none"/>
          <w:lang w:val="en-US" w:eastAsia="zh-CN" w:bidi="ar-SA"/>
        </w:rPr>
        <w:t>通过发行再融资债券偿还23,527万元</w:t>
      </w:r>
      <w:r>
        <w:rPr>
          <w:rFonts w:hint="eastAsia" w:ascii="仿宋_GB2312" w:hAnsi="仿宋" w:eastAsia="仿宋_GB2312"/>
          <w:sz w:val="32"/>
          <w:szCs w:val="32"/>
          <w:highlight w:val="none"/>
          <w:lang w:val="en-US" w:eastAsia="zh-CN"/>
        </w:rPr>
        <w:t>以及2022年发行债券付息、手续费等调减3,713万元。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lang w:eastAsia="zh-CN"/>
        </w:rPr>
      </w:pPr>
      <w:r>
        <w:rPr>
          <w:rFonts w:hint="eastAsia" w:ascii="仿宋_GB2312" w:hAnsi="仿宋" w:eastAsia="仿宋_GB2312"/>
          <w:sz w:val="32"/>
          <w:szCs w:val="32"/>
          <w:highlight w:val="none"/>
          <w:lang w:val="en-US" w:eastAsia="zh-CN"/>
        </w:rPr>
        <w:t>附表：</w:t>
      </w:r>
      <w:r>
        <w:rPr>
          <w:rFonts w:hint="eastAsia" w:ascii="仿宋_GB2312" w:hAnsi="仿宋" w:eastAsia="仿宋_GB2312"/>
          <w:sz w:val="32"/>
          <w:szCs w:val="32"/>
          <w:highlight w:val="none"/>
          <w:lang w:eastAsia="zh-CN"/>
        </w:rPr>
        <w:t>2022年蓬江区新增债券项目情况表</w:t>
      </w:r>
    </w:p>
    <w:p>
      <w:pPr>
        <w:pStyle w:val="2"/>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9FC6B3"/>
    <w:multiLevelType w:val="singleLevel"/>
    <w:tmpl w:val="D19FC6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6B"/>
    <w:rsid w:val="00063B72"/>
    <w:rsid w:val="000A721D"/>
    <w:rsid w:val="001B7A78"/>
    <w:rsid w:val="001C2496"/>
    <w:rsid w:val="00331B8E"/>
    <w:rsid w:val="00342EE9"/>
    <w:rsid w:val="00746E88"/>
    <w:rsid w:val="00885488"/>
    <w:rsid w:val="00887EBD"/>
    <w:rsid w:val="009070EC"/>
    <w:rsid w:val="009D0AEF"/>
    <w:rsid w:val="00B81BDF"/>
    <w:rsid w:val="00BD706D"/>
    <w:rsid w:val="00DD5C17"/>
    <w:rsid w:val="00F06C6B"/>
    <w:rsid w:val="00F16CE1"/>
    <w:rsid w:val="04B949AA"/>
    <w:rsid w:val="063D3926"/>
    <w:rsid w:val="08601B71"/>
    <w:rsid w:val="0FDD35E2"/>
    <w:rsid w:val="116465A8"/>
    <w:rsid w:val="146C0F68"/>
    <w:rsid w:val="179D381E"/>
    <w:rsid w:val="1D182366"/>
    <w:rsid w:val="1DC25F55"/>
    <w:rsid w:val="22E80A69"/>
    <w:rsid w:val="34390352"/>
    <w:rsid w:val="353E6889"/>
    <w:rsid w:val="38A81932"/>
    <w:rsid w:val="3A596919"/>
    <w:rsid w:val="3C9045B7"/>
    <w:rsid w:val="44C17125"/>
    <w:rsid w:val="453736A3"/>
    <w:rsid w:val="46836B9B"/>
    <w:rsid w:val="47972A99"/>
    <w:rsid w:val="4D844C38"/>
    <w:rsid w:val="4E965E5D"/>
    <w:rsid w:val="4F846D87"/>
    <w:rsid w:val="56010F9A"/>
    <w:rsid w:val="58F96BD0"/>
    <w:rsid w:val="66226D85"/>
    <w:rsid w:val="696A7D31"/>
    <w:rsid w:val="6BE45B9B"/>
    <w:rsid w:val="6FDF18AB"/>
    <w:rsid w:val="70D41A09"/>
    <w:rsid w:val="71291612"/>
    <w:rsid w:val="71C5011A"/>
    <w:rsid w:val="7629483A"/>
    <w:rsid w:val="7C303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eastAsia="宋体" w:cs="黑体"/>
      <w:szCs w:val="24"/>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rFonts w:ascii="Times New Roman" w:hAnsi="Times New Roman" w:eastAsia="宋体" w:cs="Times New Roman"/>
      <w:sz w:val="18"/>
      <w:szCs w:val="18"/>
    </w:rPr>
  </w:style>
  <w:style w:type="character" w:customStyle="1" w:styleId="8">
    <w:name w:val="页脚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127</Words>
  <Characters>727</Characters>
  <Lines>6</Lines>
  <Paragraphs>1</Paragraphs>
  <ScaleCrop>false</ScaleCrop>
  <LinksUpToDate>false</LinksUpToDate>
  <CharactersWithSpaces>853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2022-11-03T07:04:00Z</dcterms:created>
  <dc:creator>李晶晶</dc:creator>
  <cp:lastModifiedBy>Administrator</cp:lastModifiedBy>
  <cp:lastPrinted>2022-12-09T03:48:00Z</cp:lastPrinted>
  <dcterms:modified xsi:type="dcterms:W3CDTF">2022-12-14T13:08:20Z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ICV">
    <vt:lpwstr>8D55A0FB05A840059416DE48B793A5EE</vt:lpwstr>
  </property>
</Properties>
</file>