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3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3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3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3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3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64</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3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overflowPunct/>
        <w:topLinePunct w:val="0"/>
        <w:autoSpaceDE/>
        <w:autoSpaceDN/>
        <w:bidi w:val="0"/>
        <w:adjustRightInd w:val="0"/>
        <w:spacing w:line="576" w:lineRule="exact"/>
        <w:textAlignment w:val="auto"/>
        <w:rPr>
          <w:rFonts w:hint="eastAsia" w:ascii="仿宋_GB2312" w:hAnsi="仿宋" w:eastAsia="仿宋_GB2312"/>
          <w:lang w:val="en-US" w:eastAsia="zh-CN"/>
        </w:rPr>
      </w:pPr>
      <w:r>
        <w:rPr>
          <w:rFonts w:hint="eastAsia" w:ascii="仿宋_GB2312" w:hAnsi="仿宋" w:eastAsia="仿宋_GB2312"/>
          <w:lang w:val="en-US" w:eastAsia="zh-CN"/>
        </w:rPr>
        <w:t>当事人：蓬江区XX玻璃制品加工厂</w:t>
      </w:r>
    </w:p>
    <w:p>
      <w:pPr>
        <w:keepNext w:val="0"/>
        <w:keepLines w:val="0"/>
        <w:pageBreakBefore w:val="0"/>
        <w:widowControl w:val="0"/>
        <w:kinsoku/>
        <w:overflowPunct/>
        <w:topLinePunct w:val="0"/>
        <w:autoSpaceDE/>
        <w:autoSpaceDN/>
        <w:bidi w:val="0"/>
        <w:adjustRightInd w:val="0"/>
        <w:spacing w:line="576" w:lineRule="exact"/>
        <w:textAlignment w:val="auto"/>
        <w:rPr>
          <w:rFonts w:hint="eastAsia" w:ascii="仿宋_GB2312" w:hAnsi="仿宋" w:eastAsia="仿宋_GB2312"/>
          <w:lang w:val="en-US" w:eastAsia="zh-CN"/>
        </w:rPr>
      </w:pPr>
      <w:r>
        <w:rPr>
          <w:rFonts w:hint="eastAsia" w:ascii="仿宋_GB2312" w:hAnsi="仿宋" w:eastAsia="仿宋_GB2312"/>
          <w:lang w:val="en-US" w:eastAsia="zh-CN"/>
        </w:rPr>
        <w:t>统一社会信用代码：92440703MA55AM2D4L</w:t>
      </w:r>
    </w:p>
    <w:p>
      <w:pPr>
        <w:keepNext w:val="0"/>
        <w:keepLines w:val="0"/>
        <w:pageBreakBefore w:val="0"/>
        <w:widowControl w:val="0"/>
        <w:kinsoku/>
        <w:overflowPunct/>
        <w:topLinePunct w:val="0"/>
        <w:autoSpaceDE/>
        <w:autoSpaceDN/>
        <w:bidi w:val="0"/>
        <w:adjustRightInd w:val="0"/>
        <w:spacing w:line="576" w:lineRule="exact"/>
        <w:textAlignment w:val="auto"/>
        <w:rPr>
          <w:rFonts w:hint="eastAsia" w:ascii="仿宋_GB2312" w:hAnsi="仿宋" w:eastAsia="仿宋_GB2312"/>
          <w:lang w:val="en-US" w:eastAsia="zh-CN"/>
        </w:rPr>
      </w:pPr>
      <w:r>
        <w:rPr>
          <w:rFonts w:hint="eastAsia" w:ascii="仿宋_GB2312" w:hAnsi="仿宋" w:eastAsia="仿宋_GB2312"/>
          <w:lang w:val="en-US" w:eastAsia="zh-CN"/>
        </w:rPr>
        <w:t>经营地址：江门市蓬江区荷塘镇南华东路24号之6</w:t>
      </w:r>
    </w:p>
    <w:p>
      <w:pPr>
        <w:keepNext w:val="0"/>
        <w:keepLines w:val="0"/>
        <w:pageBreakBefore w:val="0"/>
        <w:widowControl w:val="0"/>
        <w:kinsoku/>
        <w:overflowPunct/>
        <w:topLinePunct w:val="0"/>
        <w:autoSpaceDE/>
        <w:autoSpaceDN/>
        <w:bidi w:val="0"/>
        <w:adjustRightInd w:val="0"/>
        <w:spacing w:line="576" w:lineRule="exact"/>
        <w:textAlignment w:val="auto"/>
        <w:rPr>
          <w:rFonts w:hint="eastAsia" w:ascii="仿宋_GB2312" w:hAnsi="仿宋" w:eastAsia="仿宋_GB2312"/>
          <w:lang w:val="en-US" w:eastAsia="zh-CN"/>
        </w:rPr>
      </w:pPr>
      <w:r>
        <w:rPr>
          <w:rFonts w:hint="eastAsia" w:ascii="仿宋_GB2312" w:hAnsi="仿宋" w:eastAsia="仿宋_GB2312"/>
          <w:lang w:val="en-US" w:eastAsia="zh-CN"/>
        </w:rPr>
        <w:t>经营者：欧X群</w:t>
      </w:r>
    </w:p>
    <w:p>
      <w:pPr>
        <w:keepNext w:val="0"/>
        <w:keepLines w:val="0"/>
        <w:pageBreakBefore w:val="0"/>
        <w:widowControl w:val="0"/>
        <w:kinsoku/>
        <w:overflowPunct/>
        <w:topLinePunct w:val="0"/>
        <w:autoSpaceDE/>
        <w:autoSpaceDN/>
        <w:bidi w:val="0"/>
        <w:adjustRightInd w:val="0"/>
        <w:spacing w:line="576" w:lineRule="exact"/>
        <w:textAlignment w:val="auto"/>
        <w:rPr>
          <w:rFonts w:hint="eastAsia" w:ascii="仿宋_GB2312" w:hAnsi="仿宋" w:eastAsia="仿宋_GB2312"/>
          <w:lang w:val="en-US" w:eastAsia="zh-CN"/>
        </w:rPr>
      </w:pPr>
      <w:r>
        <w:rPr>
          <w:rFonts w:hint="eastAsia" w:ascii="仿宋_GB2312" w:hAnsi="仿宋" w:eastAsia="仿宋_GB2312"/>
          <w:lang w:val="en-US" w:eastAsia="zh-CN"/>
        </w:rPr>
        <w:t>经营者身份证号码：43XXXXXXXXXXXXX45</w:t>
      </w:r>
      <w:r>
        <w:rPr>
          <w:rFonts w:hint="eastAsia" w:ascii="仿宋_GB2312" w:hAnsi="仿宋" w:eastAsia="仿宋_GB2312"/>
          <w:lang w:val="en-US" w:eastAsia="zh-CN"/>
        </w:rPr>
        <w:br w:type="textWrapping"/>
      </w:r>
      <w:r>
        <w:rPr>
          <w:rFonts w:hint="eastAsia" w:ascii="仿宋_GB2312" w:hAnsi="仿宋" w:eastAsia="仿宋_GB2312"/>
          <w:lang w:val="en-US" w:eastAsia="zh-CN"/>
        </w:rPr>
        <w:t>经营者住址：广西XXXXXXXXXXXXX</w:t>
      </w:r>
      <w:bookmarkStart w:id="0" w:name="_GoBack"/>
      <w:bookmarkEnd w:id="0"/>
      <w:r>
        <w:rPr>
          <w:rFonts w:hint="eastAsia" w:ascii="仿宋_GB2312" w:hAnsi="仿宋" w:eastAsia="仿宋_GB2312"/>
          <w:lang w:val="en-US" w:eastAsia="zh-CN"/>
        </w:rPr>
        <w:t>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lang w:val="en-US" w:eastAsia="zh-CN"/>
        </w:rPr>
      </w:pPr>
    </w:p>
    <w:p>
      <w:pPr>
        <w:keepNext w:val="0"/>
        <w:keepLines w:val="0"/>
        <w:pageBreakBefore w:val="0"/>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2022年10月21日，我局执法人员对你单位进行现场检查，发现你单位存在以下环境违法行为：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你单位的特种玻璃制造项目属于《建设项目环境影响评价分类管理名录》（2021年版）第二十七项第57小项“玻璃制造304”“特种玻璃制造”类别，需要编制环境影响评价报告表。该项目在需要配套建设的环境保护设施未建成、未经验收合格的情况下，擅自投入生产。</w:t>
      </w:r>
    </w:p>
    <w:p>
      <w:pPr>
        <w:keepNext w:val="0"/>
        <w:keepLines w:val="0"/>
        <w:pageBreakBefore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auto"/>
          <w:sz w:val="32"/>
          <w:szCs w:val="32"/>
          <w:highlight w:val="none"/>
          <w:lang w:val="en-US" w:eastAsia="zh-CN"/>
        </w:rPr>
        <w:t>上述事实有我局2022年10月21日现场检查（勘察）记录、调查询问笔录、现场检查拍摄照片和视频，《情况说明》《建设项目环境影响报告表》复印件、《改正违法行为通知书》复印件、《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责令你单位自收到本决定书之日起立即改正特种玻璃制造项目在需要配套建设的环境保护设施未建成、未经验收合格的情况下投入生产或使用的违法行为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48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48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48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48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510" w:tblpY="15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AA761B"/>
    <w:rsid w:val="06371FA7"/>
    <w:rsid w:val="08A92534"/>
    <w:rsid w:val="0A8516E1"/>
    <w:rsid w:val="0B055B73"/>
    <w:rsid w:val="0D5F7150"/>
    <w:rsid w:val="0FE90846"/>
    <w:rsid w:val="12716006"/>
    <w:rsid w:val="16BA2357"/>
    <w:rsid w:val="172B30B1"/>
    <w:rsid w:val="18C02934"/>
    <w:rsid w:val="19532F81"/>
    <w:rsid w:val="1E8F1A7E"/>
    <w:rsid w:val="256778B2"/>
    <w:rsid w:val="29F66A26"/>
    <w:rsid w:val="2A9A2111"/>
    <w:rsid w:val="2B3E5AE0"/>
    <w:rsid w:val="2C623CFD"/>
    <w:rsid w:val="2D3C7F61"/>
    <w:rsid w:val="2EFD3DD9"/>
    <w:rsid w:val="322F7D2E"/>
    <w:rsid w:val="329840FE"/>
    <w:rsid w:val="34F668AB"/>
    <w:rsid w:val="35661812"/>
    <w:rsid w:val="36D81F21"/>
    <w:rsid w:val="3AE622B2"/>
    <w:rsid w:val="3B8D3AB8"/>
    <w:rsid w:val="3C9D0962"/>
    <w:rsid w:val="3D5B233F"/>
    <w:rsid w:val="3FDB4A82"/>
    <w:rsid w:val="40663181"/>
    <w:rsid w:val="41721F7B"/>
    <w:rsid w:val="4221437C"/>
    <w:rsid w:val="428836D8"/>
    <w:rsid w:val="43DF7264"/>
    <w:rsid w:val="454115EB"/>
    <w:rsid w:val="47DE269E"/>
    <w:rsid w:val="48CB01F5"/>
    <w:rsid w:val="4C9856D1"/>
    <w:rsid w:val="50CE4398"/>
    <w:rsid w:val="51A62FDC"/>
    <w:rsid w:val="54466CE9"/>
    <w:rsid w:val="591744C5"/>
    <w:rsid w:val="59472FCE"/>
    <w:rsid w:val="59AB1E17"/>
    <w:rsid w:val="5E624814"/>
    <w:rsid w:val="646A0AE2"/>
    <w:rsid w:val="697B284D"/>
    <w:rsid w:val="6E0B1019"/>
    <w:rsid w:val="6EC63803"/>
    <w:rsid w:val="6F534C26"/>
    <w:rsid w:val="73E571AA"/>
    <w:rsid w:val="75110166"/>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799</Words>
  <Characters>875</Characters>
  <Lines>0</Lines>
  <Paragraphs>0</Paragraphs>
  <TotalTime>0</TotalTime>
  <ScaleCrop>false</ScaleCrop>
  <LinksUpToDate>false</LinksUpToDate>
  <CharactersWithSpaces>926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2022-12-15T09:08:14Z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BFDE6B0C952242A19031BBFBE85B13E3</vt:lpwstr>
  </property>
</Properties>
</file>