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spacing w:before="0" w:after="0" w:line="240" w:lineRule="auto"/>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16</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当事人：蓬江区XX模具厂</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统一社会信用代码：92440703MA52XC0K4R</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经营地址：江门市蓬江区荷塘镇中兴四路14号南之三</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经营者：蒋X呈</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经营者身份证号码：33XXXXXXXXXXXXX78</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经营者住址：浙江省台XXXXXXXXXX</w:t>
      </w:r>
      <w:bookmarkStart w:id="0" w:name="_GoBack"/>
      <w:bookmarkEnd w:id="0"/>
      <w:r>
        <w:rPr>
          <w:rFonts w:hint="eastAsia" w:ascii="仿宋_GB2312" w:hAnsi="仿宋" w:eastAsia="仿宋_GB2312"/>
          <w:highlight w:val="none"/>
          <w:lang w:val="en-US"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2022年3月3日和4月6日</w:t>
      </w:r>
      <w:r>
        <w:rPr>
          <w:rFonts w:hint="eastAsia" w:ascii="仿宋_GB2312" w:hAnsi="仿宋" w:eastAsia="仿宋_GB2312"/>
          <w:color w:val="000000"/>
          <w:sz w:val="32"/>
          <w:szCs w:val="32"/>
          <w:lang w:val="en-US" w:eastAsia="zh-CN"/>
        </w:rPr>
        <w:t>，我局执法人员对你单位进行现场检查，发现你单位存在以下环境违法行为：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highlight w:val="none"/>
          <w:lang w:val="en-US" w:eastAsia="zh-CN"/>
        </w:rPr>
        <w:t>你单位从事的铸造项目，该项目属于《建设项目环境影响评价分类管理名录（2021年版）》第三十项第68小项：铸造及其他金属制品制造339-“其他（仅分割、焊接、组装的除外）”类别，需要编制环境影响评价报告表。该铸造项目在需要配套建设的环境保护设施未建成、未经验收合格的情况下，擅自投入生产</w:t>
      </w:r>
      <w:r>
        <w:rPr>
          <w:rFonts w:hint="eastAsia" w:ascii="仿宋_GB2312" w:hAnsi="仿宋" w:eastAsia="仿宋_GB2312"/>
          <w:color w:val="000000"/>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上述事实有我局2022年3月3日现场检查（勘察）记录、调查询问笔录、现场照片及执法视频、2022年4月6日调查询问笔录、授权委托书、江门市生态环境局当事人送达地</w:t>
      </w:r>
      <w:r>
        <w:rPr>
          <w:rFonts w:hint="eastAsia" w:ascii="仿宋_GB2312" w:hAnsi="仿宋" w:eastAsia="仿宋_GB2312"/>
          <w:color w:val="000000"/>
          <w:sz w:val="32"/>
          <w:szCs w:val="32"/>
        </w:rPr>
        <w:t>址确认书等为证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你单位的上述行为，违反了《建设项目环境</w:t>
      </w:r>
      <w:r>
        <w:rPr>
          <w:rFonts w:hint="eastAsia" w:ascii="仿宋_GB2312" w:hAnsi="仿宋" w:eastAsia="仿宋_GB2312"/>
          <w:color w:val="000000"/>
          <w:sz w:val="32"/>
          <w:szCs w:val="32"/>
          <w:lang w:eastAsia="zh-CN"/>
        </w:rPr>
        <w:t>保护管理条例</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第十九条第一款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依据《建设项目环境保护管理条例》第二十三条第一款的规定，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责令你单位自收到本决定书之日起立即改正铸造项目在需要配套建设的环境保护设施未建成、未经验收合格的情况下擅自投入生产或使用的违法</w:t>
      </w:r>
      <w:r>
        <w:rPr>
          <w:rFonts w:hint="eastAsia" w:ascii="仿宋_GB2312" w:hAnsi="仿宋" w:eastAsia="仿宋_GB2312"/>
          <w:b/>
          <w:bCs/>
          <w:color w:val="000000"/>
          <w:sz w:val="32"/>
          <w:szCs w:val="32"/>
          <w:lang w:eastAsia="zh-CN"/>
        </w:rPr>
        <w:t>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ind w:firstLine="634"/>
        <w:textAlignment w:val="auto"/>
        <w:rPr>
          <w:rFonts w:hint="eastAsia" w:ascii="仿宋_GB2312" w:hAnsi="仿宋" w:eastAsia="仿宋_GB2312"/>
        </w:rPr>
      </w:pP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ind w:firstLine="634"/>
        <w:textAlignment w:val="auto"/>
        <w:rPr>
          <w:rFonts w:hint="eastAsia" w:ascii="仿宋_GB2312" w:hAnsi="仿宋" w:eastAsia="仿宋_GB2312"/>
        </w:rPr>
      </w:pPr>
    </w:p>
    <w:p>
      <w:pPr>
        <w:keepNext w:val="0"/>
        <w:keepLines w:val="0"/>
        <w:pageBreakBefore w:val="0"/>
        <w:widowControl/>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b w:val="0"/>
          <w:bCs/>
          <w:sz w:val="32"/>
          <w:szCs w:val="32"/>
        </w:rPr>
      </w:pPr>
      <w:r>
        <w:rPr>
          <w:rFonts w:hint="eastAsia" w:ascii="仿宋_GB2312" w:hAnsi="仿宋" w:eastAsia="仿宋_GB2312"/>
          <w:b w:val="0"/>
          <w:bCs/>
          <w:sz w:val="32"/>
          <w:szCs w:val="32"/>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联系人：</w:t>
      </w:r>
      <w:r>
        <w:rPr>
          <w:rFonts w:hint="eastAsia" w:ascii="仿宋_GB2312" w:hAnsi="仿宋" w:eastAsia="仿宋_GB2312" w:cs="Times New Roman"/>
          <w:sz w:val="32"/>
          <w:szCs w:val="32"/>
          <w:lang w:eastAsia="zh-CN"/>
        </w:rPr>
        <w:t>黄</w:t>
      </w:r>
      <w:r>
        <w:rPr>
          <w:rFonts w:hint="eastAsia" w:ascii="仿宋_GB2312" w:hAnsi="仿宋" w:eastAsia="仿宋_GB2312" w:cs="Times New Roman"/>
          <w:sz w:val="32"/>
          <w:szCs w:val="32"/>
        </w:rPr>
        <w:t>先生，联系电话：0750-3291</w:t>
      </w:r>
      <w:r>
        <w:rPr>
          <w:rFonts w:hint="eastAsia" w:ascii="仿宋_GB2312" w:hAnsi="仿宋" w:eastAsia="仿宋_GB2312" w:cs="Times New Roman"/>
          <w:sz w:val="32"/>
          <w:szCs w:val="32"/>
          <w:lang w:val="en-US" w:eastAsia="zh-CN"/>
        </w:rPr>
        <w:t>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20</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435" w:tblpY="107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荷塘</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3"/>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A761B"/>
    <w:rsid w:val="04AA761B"/>
    <w:rsid w:val="08A92534"/>
    <w:rsid w:val="0B055B73"/>
    <w:rsid w:val="0D5F7150"/>
    <w:rsid w:val="12716006"/>
    <w:rsid w:val="186A597F"/>
    <w:rsid w:val="19532F81"/>
    <w:rsid w:val="19DF0569"/>
    <w:rsid w:val="2A9A2111"/>
    <w:rsid w:val="2C623CFD"/>
    <w:rsid w:val="322F7D2E"/>
    <w:rsid w:val="329840FE"/>
    <w:rsid w:val="34F668AB"/>
    <w:rsid w:val="376124A6"/>
    <w:rsid w:val="3B8D3AB8"/>
    <w:rsid w:val="40663181"/>
    <w:rsid w:val="41721F7B"/>
    <w:rsid w:val="4221437C"/>
    <w:rsid w:val="42AD1748"/>
    <w:rsid w:val="42CC2E47"/>
    <w:rsid w:val="4F560BC3"/>
    <w:rsid w:val="50CE4398"/>
    <w:rsid w:val="51A62FDC"/>
    <w:rsid w:val="51DE6AAC"/>
    <w:rsid w:val="591744C5"/>
    <w:rsid w:val="59472FCE"/>
    <w:rsid w:val="5E624814"/>
    <w:rsid w:val="6C9619BF"/>
    <w:rsid w:val="6E5C3667"/>
    <w:rsid w:val="6EAF6041"/>
    <w:rsid w:val="6F534C26"/>
    <w:rsid w:val="73A00A50"/>
    <w:rsid w:val="73E571AA"/>
    <w:rsid w:val="7BEA3513"/>
    <w:rsid w:val="7F305E49"/>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795</Words>
  <Characters>869</Characters>
  <Lines>0</Lines>
  <Paragraphs>0</Paragraphs>
  <TotalTime>0</TotalTime>
  <ScaleCrop>false</ScaleCrop>
  <LinksUpToDate>false</LinksUpToDate>
  <CharactersWithSpaces>916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2022-04-20T01:21:00Z</cp:lastPrinted>
  <dcterms:modified xsi:type="dcterms:W3CDTF">2022-04-22T09:37:36Z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BFDE6B0C952242A19031BBFBE85B13E3</vt:lpwstr>
  </property>
  <property fmtid="{D5CDD505-2E9C-101B-9397-08002B2CF9AE}" pid="4" name="commondata">
    <vt:lpwstr>eyJoZGlkIjoiMDY0ZTQxMGVlNzJhOWYyYTI4MmViYmVkMzAzZDc0OGEifQ==</vt:lpwstr>
  </property>
</Properties>
</file>