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79" w:rsidRDefault="00820F79" w:rsidP="00820F79">
      <w:pPr>
        <w:autoSpaceDE w:val="0"/>
        <w:autoSpaceDN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20F79" w:rsidRDefault="00820F79" w:rsidP="00820F79">
      <w:pPr>
        <w:autoSpaceDE w:val="0"/>
        <w:autoSpaceDN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蓬江</w:t>
      </w:r>
      <w:proofErr w:type="gramStart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区垦造水田</w:t>
      </w:r>
      <w:proofErr w:type="gramEnd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后期管护项目验收表</w:t>
      </w:r>
    </w:p>
    <w:p w:rsidR="00820F79" w:rsidRDefault="00820F79" w:rsidP="00820F79">
      <w:pPr>
        <w:autoSpaceDE w:val="0"/>
        <w:autoSpaceDN w:val="0"/>
        <w:spacing w:line="560" w:lineRule="exact"/>
        <w:jc w:val="center"/>
        <w:rPr>
          <w:rFonts w:ascii="方正小标宋_GBK" w:eastAsia="方正小标宋_GBK" w:hAnsi="黑体"/>
          <w:bCs/>
          <w:sz w:val="44"/>
          <w:szCs w:val="44"/>
        </w:rPr>
      </w:pPr>
    </w:p>
    <w:tbl>
      <w:tblPr>
        <w:tblW w:w="1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6"/>
        <w:gridCol w:w="1304"/>
        <w:gridCol w:w="1505"/>
        <w:gridCol w:w="1211"/>
        <w:gridCol w:w="627"/>
        <w:gridCol w:w="9154"/>
        <w:gridCol w:w="586"/>
        <w:gridCol w:w="589"/>
      </w:tblGrid>
      <w:tr w:rsidR="00820F79" w:rsidTr="00D91857">
        <w:trPr>
          <w:trHeight w:hRule="exact" w:val="500"/>
          <w:tblHeader/>
          <w:jc w:val="center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sz w:val="18"/>
                <w:szCs w:val="18"/>
              </w:rPr>
              <w:t>基本指标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9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sz w:val="18"/>
                <w:szCs w:val="18"/>
              </w:rPr>
              <w:t>评价标准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乡镇</w:t>
            </w:r>
          </w:p>
          <w:p w:rsidR="00820F79" w:rsidRDefault="00820F79" w:rsidP="00D9185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自验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区县</w:t>
            </w:r>
          </w:p>
          <w:p w:rsidR="00820F79" w:rsidRDefault="00820F79" w:rsidP="00D9185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考评</w:t>
            </w:r>
          </w:p>
        </w:tc>
      </w:tr>
      <w:tr w:rsidR="00820F79" w:rsidTr="00D91857">
        <w:trPr>
          <w:trHeight w:hRule="exact" w:val="500"/>
          <w:tblHeader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0F79" w:rsidTr="00D91857">
        <w:trPr>
          <w:trHeight w:hRule="exact" w:val="50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水稻种植情况（</w:t>
            </w:r>
            <w:r>
              <w:rPr>
                <w:rFonts w:cs="宋体"/>
                <w:color w:val="000000"/>
                <w:sz w:val="18"/>
                <w:szCs w:val="18"/>
              </w:rPr>
              <w:t>40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种植面积（</w:t>
            </w:r>
            <w:r>
              <w:rPr>
                <w:rFonts w:cs="宋体"/>
                <w:color w:val="000000"/>
                <w:sz w:val="18"/>
                <w:szCs w:val="18"/>
              </w:rPr>
              <w:t>20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种植面积达到可种面积（新增水田面积）的</w:t>
            </w:r>
            <w:r>
              <w:rPr>
                <w:rFonts w:cs="宋体"/>
                <w:sz w:val="18"/>
                <w:szCs w:val="18"/>
              </w:rPr>
              <w:t>100%</w:t>
            </w:r>
            <w:r>
              <w:rPr>
                <w:rFonts w:cs="宋体" w:hint="eastAsia"/>
                <w:sz w:val="18"/>
                <w:szCs w:val="18"/>
              </w:rPr>
              <w:t>得</w:t>
            </w:r>
            <w:r>
              <w:rPr>
                <w:rFonts w:cs="宋体"/>
                <w:sz w:val="18"/>
                <w:szCs w:val="18"/>
              </w:rPr>
              <w:t>20</w:t>
            </w:r>
            <w:r>
              <w:rPr>
                <w:rFonts w:cs="宋体" w:hint="eastAsia"/>
                <w:sz w:val="18"/>
                <w:szCs w:val="18"/>
              </w:rPr>
              <w:t>分，种植面积达到可种面积的</w:t>
            </w:r>
            <w:r>
              <w:rPr>
                <w:rFonts w:cs="宋体"/>
                <w:sz w:val="18"/>
                <w:szCs w:val="18"/>
              </w:rPr>
              <w:t>90%</w:t>
            </w:r>
            <w:r>
              <w:rPr>
                <w:rFonts w:cs="宋体" w:hint="eastAsia"/>
                <w:sz w:val="18"/>
                <w:szCs w:val="18"/>
              </w:rPr>
              <w:t>得</w:t>
            </w:r>
            <w:r>
              <w:rPr>
                <w:rFonts w:cs="宋体"/>
                <w:sz w:val="18"/>
                <w:szCs w:val="18"/>
              </w:rPr>
              <w:t>10</w:t>
            </w:r>
            <w:r>
              <w:rPr>
                <w:rFonts w:cs="宋体" w:hint="eastAsia"/>
                <w:sz w:val="18"/>
                <w:szCs w:val="18"/>
              </w:rPr>
              <w:t>分，种植面积达不到可种面积的</w:t>
            </w:r>
            <w:r>
              <w:rPr>
                <w:rFonts w:cs="宋体"/>
                <w:sz w:val="18"/>
                <w:szCs w:val="18"/>
              </w:rPr>
              <w:t>90%</w:t>
            </w:r>
            <w:r>
              <w:rPr>
                <w:rFonts w:cs="宋体" w:hint="eastAsia"/>
                <w:sz w:val="18"/>
                <w:szCs w:val="18"/>
              </w:rPr>
              <w:t>的不得分。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0F79" w:rsidTr="00D91857">
        <w:trPr>
          <w:trHeight w:hRule="exact" w:val="50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生长情况（</w:t>
            </w:r>
            <w:r>
              <w:rPr>
                <w:rFonts w:cs="宋体"/>
                <w:color w:val="000000"/>
                <w:sz w:val="18"/>
                <w:szCs w:val="18"/>
              </w:rPr>
              <w:t>20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有专人栽培管理，生长整齐、长势良好。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0F79" w:rsidTr="00D91857">
        <w:trPr>
          <w:trHeight w:hRule="exact" w:val="50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提升耕地质量（</w:t>
            </w:r>
            <w:r>
              <w:rPr>
                <w:rFonts w:cs="宋体"/>
                <w:color w:val="000000"/>
                <w:sz w:val="18"/>
                <w:szCs w:val="18"/>
              </w:rPr>
              <w:t>35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培育耕层（</w:t>
            </w:r>
            <w:r>
              <w:rPr>
                <w:rFonts w:cs="宋体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增厚土层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平整地表，深耕深翻土壤，加厚耕作层，促进生土熟化。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0F79" w:rsidTr="00D91857">
        <w:trPr>
          <w:trHeight w:hRule="exact" w:val="50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培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肥地力（</w:t>
            </w:r>
            <w:r>
              <w:rPr>
                <w:rFonts w:cs="宋体"/>
                <w:color w:val="000000"/>
                <w:sz w:val="18"/>
                <w:szCs w:val="18"/>
              </w:rPr>
              <w:t>30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增施有机肥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年亩增施商品有机肥600公斤以上，提供正式发票，每少于100公斤扣5分。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0F79" w:rsidTr="00D91857">
        <w:trPr>
          <w:trHeight w:hRule="exact" w:val="557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秸秆还田</w:t>
            </w:r>
          </w:p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冬绿肥种植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实行秸秆等覆盖还田和</w:t>
            </w: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冬种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绿肥，增加土壤有机质，减少地表蒸发和水土流失。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0F79" w:rsidTr="00D91857">
        <w:trPr>
          <w:trHeight w:hRule="exact" w:val="562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6</w:t>
            </w:r>
          </w:p>
          <w:p w:rsidR="00820F79" w:rsidRDefault="00820F79" w:rsidP="00D91857">
            <w:pPr>
              <w:autoSpaceDE w:val="0"/>
              <w:autoSpaceDN w:val="0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基础设施维护（</w:t>
            </w:r>
            <w:r>
              <w:rPr>
                <w:rFonts w:cs="宋体"/>
                <w:color w:val="000000"/>
                <w:sz w:val="18"/>
                <w:szCs w:val="18"/>
              </w:rPr>
              <w:t>15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设施管护（</w:t>
            </w:r>
            <w:r>
              <w:rPr>
                <w:rFonts w:cs="宋体"/>
                <w:color w:val="000000"/>
                <w:sz w:val="18"/>
                <w:szCs w:val="18"/>
              </w:rPr>
              <w:t>15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道路田坎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widowControl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道路田坎无倒塌无破损，维护较好，项目</w:t>
            </w: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区内畦面平整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，适合田间操作。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0F79" w:rsidTr="00D91857">
        <w:trPr>
          <w:trHeight w:hRule="exact" w:val="50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tabs>
                <w:tab w:val="center" w:pos="235"/>
                <w:tab w:val="left" w:pos="350"/>
              </w:tabs>
              <w:autoSpaceDE w:val="0"/>
              <w:autoSpaceDN w:val="0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沟渠管护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widowControl/>
              <w:snapToGrid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水源充足，沟渠配套完好。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0F79" w:rsidTr="00D91857">
        <w:trPr>
          <w:trHeight w:hRule="exact" w:val="50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台账档案管理（</w:t>
            </w:r>
            <w:r>
              <w:rPr>
                <w:rFonts w:cs="宋体"/>
                <w:color w:val="000000"/>
                <w:sz w:val="18"/>
                <w:szCs w:val="18"/>
              </w:rPr>
              <w:t>10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台账管理（</w:t>
            </w:r>
            <w:r>
              <w:rPr>
                <w:rFonts w:cs="宋体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规范建立生产档案和实行台账管理，台账完整、真实，能反映项目实效。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0F79" w:rsidTr="00D91857">
        <w:trPr>
          <w:trHeight w:hRule="exact" w:val="50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资金管理（</w:t>
            </w:r>
            <w:r>
              <w:rPr>
                <w:rFonts w:cs="宋体"/>
                <w:color w:val="000000"/>
                <w:sz w:val="18"/>
                <w:szCs w:val="18"/>
              </w:rPr>
              <w:t>5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严格执行财务制度，资金管理规范、清晰、完整。支出规范合理，</w:t>
            </w:r>
            <w:proofErr w:type="gramStart"/>
            <w:r>
              <w:rPr>
                <w:rFonts w:cs="宋体" w:hint="eastAsia"/>
                <w:color w:val="000000"/>
                <w:sz w:val="18"/>
                <w:szCs w:val="18"/>
              </w:rPr>
              <w:t>专帐</w:t>
            </w:r>
            <w:proofErr w:type="gramEnd"/>
            <w:r>
              <w:rPr>
                <w:rFonts w:cs="宋体" w:hint="eastAsia"/>
                <w:color w:val="000000"/>
                <w:sz w:val="18"/>
                <w:szCs w:val="18"/>
              </w:rPr>
              <w:t>核算，专款专用，无截留、挤占、挪用。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0F79" w:rsidTr="00D91857">
        <w:trPr>
          <w:trHeight w:hRule="exact" w:val="500"/>
          <w:jc w:val="center"/>
        </w:trPr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79" w:rsidRDefault="00820F79" w:rsidP="00D91857">
            <w:pPr>
              <w:autoSpaceDE w:val="0"/>
              <w:autoSpaceDN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820F79" w:rsidRDefault="00820F79" w:rsidP="00820F79">
      <w:pPr>
        <w:autoSpaceDE w:val="0"/>
        <w:autoSpaceDN w:val="0"/>
        <w:spacing w:line="240" w:lineRule="exact"/>
        <w:rPr>
          <w:color w:val="000000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注：大于</w:t>
      </w:r>
      <w:r>
        <w:rPr>
          <w:rFonts w:cs="宋体"/>
          <w:color w:val="000000"/>
          <w:kern w:val="0"/>
          <w:sz w:val="18"/>
          <w:szCs w:val="18"/>
        </w:rPr>
        <w:t>70</w:t>
      </w:r>
      <w:r>
        <w:rPr>
          <w:rFonts w:cs="宋体" w:hint="eastAsia"/>
          <w:color w:val="000000"/>
          <w:kern w:val="0"/>
          <w:sz w:val="18"/>
          <w:szCs w:val="18"/>
        </w:rPr>
        <w:t>分（包括</w:t>
      </w:r>
      <w:r>
        <w:rPr>
          <w:rFonts w:cs="宋体"/>
          <w:color w:val="000000"/>
          <w:kern w:val="0"/>
          <w:sz w:val="18"/>
          <w:szCs w:val="18"/>
        </w:rPr>
        <w:t>70</w:t>
      </w:r>
      <w:r>
        <w:rPr>
          <w:rFonts w:cs="宋体" w:hint="eastAsia"/>
          <w:color w:val="000000"/>
          <w:kern w:val="0"/>
          <w:sz w:val="18"/>
          <w:szCs w:val="18"/>
        </w:rPr>
        <w:t>分）为合格，通过验收后，全额给予补助；小于</w:t>
      </w:r>
      <w:r>
        <w:rPr>
          <w:rFonts w:cs="宋体"/>
          <w:color w:val="000000"/>
          <w:kern w:val="0"/>
          <w:sz w:val="18"/>
          <w:szCs w:val="18"/>
        </w:rPr>
        <w:t>70</w:t>
      </w:r>
      <w:r>
        <w:rPr>
          <w:rFonts w:cs="宋体" w:hint="eastAsia"/>
          <w:color w:val="000000"/>
          <w:kern w:val="0"/>
          <w:sz w:val="18"/>
          <w:szCs w:val="18"/>
        </w:rPr>
        <w:t>分为不合格，暂不予补助。</w:t>
      </w:r>
    </w:p>
    <w:p w:rsidR="00820F79" w:rsidRDefault="00820F79" w:rsidP="00820F79">
      <w:pPr>
        <w:autoSpaceDE w:val="0"/>
        <w:autoSpaceDN w:val="0"/>
        <w:spacing w:line="240" w:lineRule="exact"/>
        <w:rPr>
          <w:rFonts w:cs="宋体"/>
          <w:color w:val="000000"/>
          <w:kern w:val="0"/>
          <w:sz w:val="24"/>
        </w:rPr>
      </w:pPr>
    </w:p>
    <w:p w:rsidR="00E870F4" w:rsidRPr="00820F79" w:rsidRDefault="00820F79" w:rsidP="00820F79">
      <w:pPr>
        <w:autoSpaceDE w:val="0"/>
        <w:autoSpaceDN w:val="0"/>
        <w:spacing w:line="240" w:lineRule="exac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验收意见：                                                                          时间：    年   月   日</w:t>
      </w:r>
    </w:p>
    <w:sectPr w:rsidR="00E870F4" w:rsidRPr="00820F79" w:rsidSect="006F1975">
      <w:footerReference w:type="default" r:id="rId5"/>
      <w:pgSz w:w="16838" w:h="11906" w:orient="landscape"/>
      <w:pgMar w:top="1588" w:right="2098" w:bottom="1588" w:left="1985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975" w:rsidRDefault="00522D8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6F1975" w:rsidRDefault="00522D8F">
                <w:pPr>
                  <w:pStyle w:val="a3"/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820F79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7C61DD"/>
    <w:multiLevelType w:val="singleLevel"/>
    <w:tmpl w:val="EF7C61D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87955"/>
    <w:rsid w:val="00487955"/>
    <w:rsid w:val="00522D8F"/>
    <w:rsid w:val="00820F79"/>
    <w:rsid w:val="00E87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20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820F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PJSW707</dc:creator>
  <cp:lastModifiedBy>PJSW707</cp:lastModifiedBy>
  <cp:revision>2</cp:revision>
  <dcterms:created xsi:type="dcterms:W3CDTF">2022-01-26T08:20:00Z</dcterms:created>
  <dcterms:modified xsi:type="dcterms:W3CDTF">2022-01-26T08:20:00Z</dcterms:modified>
</cp:coreProperties>
</file>